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92" w:rsidRDefault="001A6D92" w:rsidP="00FD6653">
      <w:pPr>
        <w:rPr>
          <w:rFonts w:ascii="黑体" w:eastAsia="黑体" w:hAnsi="宋体" w:cs="Times New Roman"/>
          <w:sz w:val="32"/>
          <w:szCs w:val="32"/>
        </w:rPr>
      </w:pPr>
      <w:r w:rsidRPr="00FD6653">
        <w:rPr>
          <w:rFonts w:ascii="黑体" w:eastAsia="黑体" w:hAnsi="宋体" w:cs="黑体" w:hint="eastAsia"/>
          <w:sz w:val="32"/>
          <w:szCs w:val="32"/>
        </w:rPr>
        <w:t>附件</w:t>
      </w:r>
    </w:p>
    <w:p w:rsidR="001A6D92" w:rsidRDefault="001A6D92" w:rsidP="00195DCE">
      <w:pPr>
        <w:ind w:firstLineChars="300" w:firstLine="31680"/>
        <w:rPr>
          <w:rFonts w:ascii="方正小标宋简体" w:eastAsia="方正小标宋简体" w:hAnsi="宋体" w:cs="Times New Roman"/>
          <w:sz w:val="36"/>
          <w:szCs w:val="36"/>
        </w:rPr>
      </w:pPr>
      <w:r w:rsidRPr="00FD6653">
        <w:rPr>
          <w:rFonts w:ascii="方正小标宋简体" w:eastAsia="方正小标宋简体" w:hAnsi="宋体" w:cs="方正小标宋简体" w:hint="eastAsia"/>
          <w:sz w:val="36"/>
          <w:szCs w:val="36"/>
        </w:rPr>
        <w:t>多穗石柯等</w:t>
      </w:r>
      <w:r w:rsidRPr="00FD6653">
        <w:rPr>
          <w:rFonts w:ascii="方正小标宋简体" w:eastAsia="方正小标宋简体" w:hAnsi="宋体" w:cs="方正小标宋简体"/>
          <w:sz w:val="36"/>
          <w:szCs w:val="36"/>
        </w:rPr>
        <w:t>6</w:t>
      </w:r>
      <w:r>
        <w:rPr>
          <w:rFonts w:ascii="方正小标宋简体" w:eastAsia="方正小标宋简体" w:hAnsi="宋体" w:cs="方正小标宋简体" w:hint="eastAsia"/>
          <w:sz w:val="36"/>
          <w:szCs w:val="36"/>
        </w:rPr>
        <w:t>种新食品原料</w:t>
      </w:r>
      <w:r w:rsidRPr="00FD6653">
        <w:rPr>
          <w:rFonts w:ascii="方正小标宋简体" w:eastAsia="方正小标宋简体" w:hAnsi="宋体" w:cs="方正小标宋简体" w:hint="eastAsia"/>
          <w:sz w:val="36"/>
          <w:szCs w:val="36"/>
        </w:rPr>
        <w:t>征求</w:t>
      </w:r>
      <w:r>
        <w:rPr>
          <w:rFonts w:ascii="方正小标宋简体" w:eastAsia="方正小标宋简体" w:hAnsi="宋体" w:cs="方正小标宋简体" w:hint="eastAsia"/>
          <w:sz w:val="36"/>
          <w:szCs w:val="36"/>
        </w:rPr>
        <w:t>意见</w:t>
      </w:r>
      <w:r w:rsidRPr="00FD6653">
        <w:rPr>
          <w:rFonts w:ascii="方正小标宋简体" w:eastAsia="方正小标宋简体" w:hAnsi="宋体" w:cs="方正小标宋简体" w:hint="eastAsia"/>
          <w:sz w:val="36"/>
          <w:szCs w:val="36"/>
        </w:rPr>
        <w:t>内容及</w:t>
      </w:r>
    </w:p>
    <w:p w:rsidR="001A6D92" w:rsidRPr="00FD6653" w:rsidRDefault="001A6D92" w:rsidP="00195DCE">
      <w:pPr>
        <w:ind w:firstLineChars="950" w:firstLine="31680"/>
        <w:rPr>
          <w:rFonts w:ascii="黑体" w:eastAsia="黑体" w:hAnsi="宋体" w:cs="Times New Roman"/>
          <w:sz w:val="32"/>
          <w:szCs w:val="32"/>
        </w:rPr>
      </w:pPr>
      <w:r w:rsidRPr="00FD6653">
        <w:rPr>
          <w:rFonts w:ascii="方正小标宋简体" w:eastAsia="方正小标宋简体" w:hAnsi="宋体" w:cs="方正小标宋简体" w:hint="eastAsia"/>
          <w:sz w:val="36"/>
          <w:szCs w:val="36"/>
        </w:rPr>
        <w:t>有关情况的说明</w:t>
      </w:r>
      <w:r w:rsidRPr="00FD6653">
        <w:rPr>
          <w:rFonts w:ascii="华文仿宋" w:eastAsia="华文仿宋" w:hAnsi="华文仿宋" w:cs="Times New Roman"/>
          <w:sz w:val="32"/>
          <w:szCs w:val="32"/>
        </w:rPr>
        <w:tab/>
      </w:r>
    </w:p>
    <w:p w:rsidR="001A6D92" w:rsidRPr="002377AB" w:rsidRDefault="001A6D92" w:rsidP="00F06748">
      <w:pPr>
        <w:rPr>
          <w:rFonts w:ascii="华文仿宋" w:eastAsia="华文仿宋" w:hAnsi="华文仿宋" w:cs="Times New Roman"/>
          <w:sz w:val="32"/>
          <w:szCs w:val="32"/>
        </w:rPr>
      </w:pPr>
    </w:p>
    <w:p w:rsidR="001A6D92" w:rsidRPr="00054515" w:rsidRDefault="001A6D92" w:rsidP="00F06748">
      <w:pPr>
        <w:rPr>
          <w:rFonts w:ascii="宋体" w:cs="Times New Roman"/>
          <w:sz w:val="36"/>
          <w:szCs w:val="36"/>
        </w:rPr>
      </w:pPr>
      <w:r>
        <w:rPr>
          <w:rFonts w:ascii="宋体" w:hAnsi="宋体" w:cs="宋体" w:hint="eastAsia"/>
          <w:sz w:val="36"/>
          <w:szCs w:val="36"/>
        </w:rPr>
        <w:t>一、多穗石柯</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165"/>
      </w:tblGrid>
      <w:tr w:rsidR="001A6D92" w:rsidRPr="00617840">
        <w:trPr>
          <w:trHeight w:val="842"/>
        </w:trPr>
        <w:tc>
          <w:tcPr>
            <w:tcW w:w="2943" w:type="dxa"/>
            <w:vAlign w:val="center"/>
          </w:tcPr>
          <w:p w:rsidR="001A6D92" w:rsidRPr="00617840" w:rsidRDefault="001A6D92" w:rsidP="00D85F69">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中文名称</w:t>
            </w:r>
          </w:p>
        </w:tc>
        <w:tc>
          <w:tcPr>
            <w:tcW w:w="6165" w:type="dxa"/>
            <w:vAlign w:val="center"/>
          </w:tcPr>
          <w:p w:rsidR="001A6D92" w:rsidRPr="00617840" w:rsidRDefault="001A6D92" w:rsidP="00D85F69">
            <w:pPr>
              <w:rPr>
                <w:rFonts w:ascii="华文仿宋" w:eastAsia="华文仿宋" w:hAnsi="华文仿宋" w:cs="Times New Roman"/>
                <w:sz w:val="32"/>
                <w:szCs w:val="32"/>
              </w:rPr>
            </w:pPr>
            <w:r>
              <w:rPr>
                <w:rFonts w:ascii="华文仿宋" w:eastAsia="华文仿宋" w:hAnsi="华文仿宋" w:cs="华文仿宋" w:hint="eastAsia"/>
                <w:sz w:val="32"/>
                <w:szCs w:val="32"/>
              </w:rPr>
              <w:t>多穗石柯</w:t>
            </w:r>
          </w:p>
        </w:tc>
      </w:tr>
      <w:tr w:rsidR="001A6D92" w:rsidRPr="00617840">
        <w:trPr>
          <w:trHeight w:val="842"/>
        </w:trPr>
        <w:tc>
          <w:tcPr>
            <w:tcW w:w="2943" w:type="dxa"/>
            <w:vAlign w:val="center"/>
          </w:tcPr>
          <w:p w:rsidR="001A6D92" w:rsidRPr="00617840" w:rsidRDefault="001A6D92" w:rsidP="00D85F69">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拉丁学名</w:t>
            </w:r>
          </w:p>
        </w:tc>
        <w:tc>
          <w:tcPr>
            <w:tcW w:w="6165" w:type="dxa"/>
            <w:vAlign w:val="center"/>
          </w:tcPr>
          <w:p w:rsidR="001A6D92" w:rsidRPr="00E5187C" w:rsidRDefault="001A6D92" w:rsidP="00D85F69">
            <w:pPr>
              <w:rPr>
                <w:rFonts w:ascii="华文仿宋" w:eastAsia="华文仿宋" w:hAnsi="华文仿宋" w:cs="Times New Roman"/>
                <w:i/>
                <w:iCs/>
                <w:sz w:val="32"/>
                <w:szCs w:val="32"/>
              </w:rPr>
            </w:pPr>
            <w:r w:rsidRPr="00E5187C">
              <w:rPr>
                <w:rFonts w:ascii="华文仿宋" w:eastAsia="华文仿宋" w:hAnsi="华文仿宋" w:cs="华文仿宋"/>
                <w:i/>
                <w:iCs/>
                <w:sz w:val="32"/>
                <w:szCs w:val="32"/>
              </w:rPr>
              <w:t xml:space="preserve">Lilhocarpus Polystachys </w:t>
            </w:r>
            <w:r w:rsidRPr="00E5187C">
              <w:rPr>
                <w:rFonts w:ascii="华文仿宋" w:eastAsia="华文仿宋" w:hAnsi="华文仿宋" w:cs="华文仿宋"/>
                <w:sz w:val="32"/>
                <w:szCs w:val="32"/>
              </w:rPr>
              <w:t>Rehd</w:t>
            </w:r>
          </w:p>
        </w:tc>
      </w:tr>
      <w:tr w:rsidR="001A6D92" w:rsidRPr="00617840">
        <w:trPr>
          <w:trHeight w:val="1138"/>
        </w:trPr>
        <w:tc>
          <w:tcPr>
            <w:tcW w:w="2943" w:type="dxa"/>
            <w:vAlign w:val="center"/>
          </w:tcPr>
          <w:p w:rsidR="001A6D92" w:rsidRPr="00617840" w:rsidRDefault="001A6D92" w:rsidP="00D85F69">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基本信息</w:t>
            </w:r>
          </w:p>
        </w:tc>
        <w:tc>
          <w:tcPr>
            <w:tcW w:w="6165" w:type="dxa"/>
            <w:vAlign w:val="center"/>
          </w:tcPr>
          <w:p w:rsidR="001A6D92" w:rsidRPr="00E5187C" w:rsidRDefault="001A6D92" w:rsidP="00475D51">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种属：</w:t>
            </w:r>
            <w:r>
              <w:rPr>
                <w:rFonts w:ascii="华文仿宋" w:eastAsia="华文仿宋" w:hAnsi="华文仿宋" w:cs="华文仿宋" w:hint="eastAsia"/>
                <w:sz w:val="32"/>
                <w:szCs w:val="32"/>
              </w:rPr>
              <w:t>壳斗科石</w:t>
            </w:r>
            <w:r w:rsidRPr="00E5187C">
              <w:rPr>
                <w:rFonts w:ascii="华文仿宋" w:eastAsia="华文仿宋" w:hAnsi="华文仿宋" w:cs="华文仿宋" w:hint="eastAsia"/>
                <w:sz w:val="32"/>
                <w:szCs w:val="32"/>
              </w:rPr>
              <w:t>栎属</w:t>
            </w:r>
          </w:p>
          <w:p w:rsidR="001A6D92" w:rsidRPr="00617840" w:rsidRDefault="001A6D92" w:rsidP="00475D51">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食用部位：</w:t>
            </w:r>
            <w:r>
              <w:rPr>
                <w:rFonts w:ascii="华文仿宋" w:eastAsia="华文仿宋" w:hAnsi="华文仿宋" w:cs="华文仿宋" w:hint="eastAsia"/>
                <w:sz w:val="32"/>
                <w:szCs w:val="32"/>
              </w:rPr>
              <w:t>花穗、嫩芽、嫩叶</w:t>
            </w:r>
          </w:p>
        </w:tc>
      </w:tr>
      <w:tr w:rsidR="001A6D92" w:rsidRPr="00617840">
        <w:trPr>
          <w:trHeight w:val="755"/>
        </w:trPr>
        <w:tc>
          <w:tcPr>
            <w:tcW w:w="2943" w:type="dxa"/>
            <w:vAlign w:val="center"/>
          </w:tcPr>
          <w:p w:rsidR="001A6D92" w:rsidRPr="00617840" w:rsidRDefault="001A6D92" w:rsidP="00D85F69">
            <w:pPr>
              <w:rPr>
                <w:rFonts w:ascii="华文仿宋" w:eastAsia="华文仿宋" w:hAnsi="华文仿宋" w:cs="Times New Roman"/>
                <w:sz w:val="32"/>
                <w:szCs w:val="32"/>
              </w:rPr>
            </w:pPr>
            <w:r>
              <w:rPr>
                <w:rFonts w:ascii="华文仿宋" w:eastAsia="华文仿宋" w:hAnsi="华文仿宋" w:cs="华文仿宋" w:hint="eastAsia"/>
                <w:sz w:val="32"/>
                <w:szCs w:val="32"/>
              </w:rPr>
              <w:t>食用量</w:t>
            </w:r>
          </w:p>
        </w:tc>
        <w:tc>
          <w:tcPr>
            <w:tcW w:w="6165" w:type="dxa"/>
            <w:vAlign w:val="center"/>
          </w:tcPr>
          <w:p w:rsidR="001A6D92" w:rsidRPr="00617840" w:rsidRDefault="001A6D92" w:rsidP="00475D51">
            <w:pPr>
              <w:rPr>
                <w:rFonts w:ascii="华文仿宋" w:eastAsia="华文仿宋" w:hAnsi="华文仿宋" w:cs="Times New Roman"/>
                <w:sz w:val="32"/>
                <w:szCs w:val="32"/>
              </w:rPr>
            </w:pPr>
            <w:r w:rsidRPr="00912700">
              <w:rPr>
                <w:rFonts w:ascii="华文仿宋" w:eastAsia="华文仿宋" w:hAnsi="华文仿宋" w:cs="华文仿宋" w:hint="eastAsia"/>
                <w:sz w:val="32"/>
                <w:szCs w:val="32"/>
              </w:rPr>
              <w:t>≤</w:t>
            </w:r>
            <w:r>
              <w:rPr>
                <w:rFonts w:ascii="华文仿宋" w:eastAsia="华文仿宋" w:hAnsi="华文仿宋" w:cs="华文仿宋"/>
                <w:sz w:val="32"/>
                <w:szCs w:val="32"/>
              </w:rPr>
              <w:t>10</w:t>
            </w:r>
            <w:r w:rsidRPr="00912700">
              <w:rPr>
                <w:rFonts w:ascii="华文仿宋" w:eastAsia="华文仿宋" w:hAnsi="华文仿宋" w:cs="华文仿宋" w:hint="eastAsia"/>
                <w:sz w:val="32"/>
                <w:szCs w:val="32"/>
              </w:rPr>
              <w:t>克</w:t>
            </w:r>
            <w:r w:rsidRPr="00912700">
              <w:rPr>
                <w:rFonts w:ascii="华文仿宋" w:eastAsia="华文仿宋" w:hAnsi="华文仿宋" w:cs="华文仿宋"/>
                <w:sz w:val="32"/>
                <w:szCs w:val="32"/>
              </w:rPr>
              <w:t>/</w:t>
            </w:r>
            <w:r w:rsidRPr="00912700">
              <w:rPr>
                <w:rFonts w:ascii="华文仿宋" w:eastAsia="华文仿宋" w:hAnsi="华文仿宋" w:cs="华文仿宋" w:hint="eastAsia"/>
                <w:sz w:val="32"/>
                <w:szCs w:val="32"/>
              </w:rPr>
              <w:t>天</w:t>
            </w:r>
          </w:p>
        </w:tc>
      </w:tr>
      <w:tr w:rsidR="001A6D92" w:rsidRPr="00617840">
        <w:trPr>
          <w:trHeight w:val="155"/>
        </w:trPr>
        <w:tc>
          <w:tcPr>
            <w:tcW w:w="2943" w:type="dxa"/>
            <w:vAlign w:val="center"/>
          </w:tcPr>
          <w:p w:rsidR="001A6D92" w:rsidRPr="00617840" w:rsidRDefault="001A6D92" w:rsidP="00D85F69">
            <w:pPr>
              <w:rPr>
                <w:rFonts w:ascii="华文仿宋" w:eastAsia="华文仿宋" w:hAnsi="华文仿宋" w:cs="Times New Roman"/>
                <w:sz w:val="32"/>
                <w:szCs w:val="32"/>
              </w:rPr>
            </w:pPr>
            <w:r w:rsidRPr="00617840">
              <w:rPr>
                <w:rFonts w:ascii="华文仿宋" w:eastAsia="华文仿宋" w:hAnsi="华文仿宋" w:cs="华文仿宋" w:hint="eastAsia"/>
                <w:sz w:val="32"/>
                <w:szCs w:val="32"/>
              </w:rPr>
              <w:t>其他需要说明的情况</w:t>
            </w:r>
          </w:p>
        </w:tc>
        <w:tc>
          <w:tcPr>
            <w:tcW w:w="6165" w:type="dxa"/>
            <w:vAlign w:val="center"/>
          </w:tcPr>
          <w:p w:rsidR="001A6D92" w:rsidRPr="00912700" w:rsidRDefault="001A6D92" w:rsidP="00E5187C">
            <w:pPr>
              <w:rPr>
                <w:rFonts w:ascii="华文仿宋" w:eastAsia="华文仿宋" w:hAnsi="华文仿宋" w:cs="Times New Roman"/>
                <w:sz w:val="32"/>
                <w:szCs w:val="32"/>
              </w:rPr>
            </w:pPr>
            <w:r>
              <w:rPr>
                <w:rFonts w:ascii="华文仿宋" w:eastAsia="华文仿宋" w:hAnsi="华文仿宋" w:cs="华文仿宋"/>
                <w:sz w:val="32"/>
                <w:szCs w:val="32"/>
              </w:rPr>
              <w:t>1.</w:t>
            </w:r>
            <w:r w:rsidRPr="00617840">
              <w:rPr>
                <w:rFonts w:ascii="华文仿宋" w:eastAsia="华文仿宋" w:hAnsi="华文仿宋" w:cs="华文仿宋"/>
                <w:sz w:val="32"/>
                <w:szCs w:val="32"/>
              </w:rPr>
              <w:t xml:space="preserve"> </w:t>
            </w:r>
            <w:r w:rsidRPr="00912700">
              <w:rPr>
                <w:rFonts w:ascii="华文仿宋" w:eastAsia="华文仿宋" w:hAnsi="华文仿宋" w:cs="华文仿宋" w:hint="eastAsia"/>
                <w:sz w:val="32"/>
                <w:szCs w:val="32"/>
              </w:rPr>
              <w:t>食用方式：冲泡。</w:t>
            </w:r>
          </w:p>
          <w:p w:rsidR="001A6D92" w:rsidRPr="00617840" w:rsidRDefault="001A6D92" w:rsidP="00D85F69">
            <w:pPr>
              <w:rPr>
                <w:rFonts w:ascii="华文仿宋" w:eastAsia="华文仿宋" w:hAnsi="华文仿宋" w:cs="Times New Roman"/>
                <w:sz w:val="32"/>
                <w:szCs w:val="32"/>
              </w:rPr>
            </w:pPr>
            <w:r>
              <w:rPr>
                <w:rFonts w:ascii="华文仿宋" w:eastAsia="华文仿宋" w:hAnsi="华文仿宋" w:cs="华文仿宋"/>
                <w:sz w:val="32"/>
                <w:szCs w:val="32"/>
              </w:rPr>
              <w:t>2.</w:t>
            </w:r>
            <w:r>
              <w:rPr>
                <w:rFonts w:ascii="华文仿宋" w:eastAsia="华文仿宋" w:hAnsi="华文仿宋" w:cs="华文仿宋" w:hint="eastAsia"/>
                <w:sz w:val="32"/>
                <w:szCs w:val="32"/>
              </w:rPr>
              <w:t>婴幼儿不宜食用，标签及</w:t>
            </w:r>
            <w:r w:rsidRPr="00617840">
              <w:rPr>
                <w:rFonts w:ascii="华文仿宋" w:eastAsia="华文仿宋" w:hAnsi="华文仿宋" w:cs="华文仿宋" w:hint="eastAsia"/>
                <w:sz w:val="32"/>
                <w:szCs w:val="32"/>
              </w:rPr>
              <w:t>说明书中应当标注不适宜人群。</w:t>
            </w:r>
          </w:p>
          <w:p w:rsidR="001A6D92" w:rsidRPr="00617840" w:rsidRDefault="001A6D92" w:rsidP="00D85F69">
            <w:pPr>
              <w:rPr>
                <w:rFonts w:ascii="华文仿宋" w:eastAsia="华文仿宋" w:hAnsi="华文仿宋" w:cs="Times New Roman"/>
                <w:sz w:val="32"/>
                <w:szCs w:val="32"/>
              </w:rPr>
            </w:pPr>
            <w:r>
              <w:rPr>
                <w:rFonts w:ascii="华文仿宋" w:eastAsia="华文仿宋" w:hAnsi="华文仿宋" w:cs="华文仿宋"/>
                <w:sz w:val="32"/>
                <w:szCs w:val="32"/>
              </w:rPr>
              <w:t>3</w:t>
            </w:r>
            <w:r w:rsidRPr="00617840">
              <w:rPr>
                <w:rFonts w:ascii="华文仿宋" w:eastAsia="华文仿宋" w:hAnsi="华文仿宋" w:cs="华文仿宋"/>
                <w:sz w:val="32"/>
                <w:szCs w:val="32"/>
              </w:rPr>
              <w:t>.</w:t>
            </w:r>
            <w:r w:rsidRPr="00617840">
              <w:rPr>
                <w:rFonts w:ascii="华文仿宋" w:eastAsia="华文仿宋" w:hAnsi="华文仿宋" w:cs="华文仿宋" w:hint="eastAsia"/>
                <w:sz w:val="32"/>
                <w:szCs w:val="32"/>
              </w:rPr>
              <w:t>卫生安全指标应当符合我国相关标准。</w:t>
            </w:r>
          </w:p>
        </w:tc>
      </w:tr>
    </w:tbl>
    <w:p w:rsidR="001A6D92" w:rsidRPr="006B168D" w:rsidRDefault="001A6D92" w:rsidP="004B0970">
      <w:pPr>
        <w:jc w:val="center"/>
        <w:rPr>
          <w:rFonts w:ascii="宋体" w:cs="Times New Roman"/>
          <w:sz w:val="36"/>
          <w:szCs w:val="36"/>
        </w:rPr>
      </w:pPr>
      <w:r>
        <w:rPr>
          <w:rFonts w:ascii="宋体" w:cs="Times New Roman"/>
          <w:sz w:val="36"/>
          <w:szCs w:val="36"/>
        </w:rPr>
        <w:br w:type="page"/>
      </w:r>
      <w:r w:rsidRPr="00FA3C38">
        <w:rPr>
          <w:rFonts w:ascii="宋体" w:hAnsi="宋体" w:cs="宋体" w:hint="eastAsia"/>
          <w:sz w:val="36"/>
          <w:szCs w:val="36"/>
        </w:rPr>
        <w:t>多穗石柯</w:t>
      </w:r>
      <w:r>
        <w:rPr>
          <w:rFonts w:ascii="宋体" w:hAnsi="宋体" w:cs="宋体" w:hint="eastAsia"/>
          <w:sz w:val="36"/>
          <w:szCs w:val="36"/>
        </w:rPr>
        <w:t>有关情况</w:t>
      </w:r>
      <w:r w:rsidRPr="006B168D">
        <w:rPr>
          <w:rFonts w:ascii="宋体" w:hAnsi="宋体" w:cs="宋体" w:hint="eastAsia"/>
          <w:sz w:val="36"/>
          <w:szCs w:val="36"/>
        </w:rPr>
        <w:t>的说明</w:t>
      </w:r>
    </w:p>
    <w:p w:rsidR="001A6D92" w:rsidRPr="00A15FE2" w:rsidRDefault="001A6D92" w:rsidP="00195DCE">
      <w:pPr>
        <w:spacing w:line="540" w:lineRule="exact"/>
        <w:ind w:firstLineChars="200" w:firstLine="31680"/>
        <w:rPr>
          <w:rFonts w:ascii="黑体" w:eastAsia="黑体" w:hAnsi="宋体" w:cs="Times New Roman"/>
          <w:sz w:val="32"/>
          <w:szCs w:val="32"/>
        </w:rPr>
      </w:pPr>
      <w:r w:rsidRPr="00A15FE2">
        <w:rPr>
          <w:rFonts w:ascii="黑体" w:eastAsia="黑体" w:hAnsi="宋体" w:cs="黑体" w:hint="eastAsia"/>
          <w:sz w:val="32"/>
          <w:szCs w:val="32"/>
        </w:rPr>
        <w:t>一、背景资料</w:t>
      </w:r>
    </w:p>
    <w:p w:rsidR="001A6D92" w:rsidRPr="002F0654" w:rsidRDefault="001A6D92" w:rsidP="00195DCE">
      <w:pPr>
        <w:spacing w:line="540" w:lineRule="exact"/>
        <w:ind w:firstLineChars="200" w:firstLine="31680"/>
        <w:rPr>
          <w:rFonts w:ascii="华文仿宋" w:eastAsia="华文仿宋" w:hAnsi="华文仿宋" w:cs="Times New Roman"/>
          <w:sz w:val="32"/>
          <w:szCs w:val="32"/>
        </w:rPr>
      </w:pPr>
      <w:r w:rsidRPr="00FA3C38">
        <w:rPr>
          <w:rFonts w:ascii="华文仿宋" w:eastAsia="华文仿宋" w:hAnsi="华文仿宋" w:cs="华文仿宋" w:hint="eastAsia"/>
          <w:sz w:val="32"/>
          <w:szCs w:val="32"/>
        </w:rPr>
        <w:t>多穗石柯（</w:t>
      </w:r>
      <w:r w:rsidRPr="00E5187C">
        <w:rPr>
          <w:rFonts w:ascii="华文仿宋" w:eastAsia="华文仿宋" w:hAnsi="华文仿宋" w:cs="华文仿宋"/>
          <w:i/>
          <w:iCs/>
          <w:sz w:val="32"/>
          <w:szCs w:val="32"/>
        </w:rPr>
        <w:t xml:space="preserve">Lilhocarpus Polystachys </w:t>
      </w:r>
      <w:r w:rsidRPr="00E5187C">
        <w:rPr>
          <w:rFonts w:ascii="华文仿宋" w:eastAsia="华文仿宋" w:hAnsi="华文仿宋" w:cs="华文仿宋"/>
          <w:sz w:val="32"/>
          <w:szCs w:val="32"/>
        </w:rPr>
        <w:t>Rehd</w:t>
      </w:r>
      <w:r w:rsidRPr="00015C47">
        <w:rPr>
          <w:rFonts w:ascii="华文仿宋" w:eastAsia="华文仿宋" w:hAnsi="华文仿宋" w:cs="华文仿宋" w:hint="eastAsia"/>
          <w:sz w:val="32"/>
          <w:szCs w:val="32"/>
        </w:rPr>
        <w:t>）</w:t>
      </w:r>
      <w:r w:rsidRPr="00FA3C38">
        <w:rPr>
          <w:rFonts w:ascii="华文仿宋" w:eastAsia="华文仿宋" w:hAnsi="华文仿宋" w:cs="华文仿宋" w:hint="eastAsia"/>
          <w:sz w:val="32"/>
          <w:szCs w:val="32"/>
        </w:rPr>
        <w:t>为</w:t>
      </w:r>
      <w:r>
        <w:rPr>
          <w:rFonts w:ascii="华文仿宋" w:eastAsia="华文仿宋" w:hAnsi="华文仿宋" w:cs="华文仿宋" w:hint="eastAsia"/>
          <w:sz w:val="32"/>
          <w:szCs w:val="32"/>
        </w:rPr>
        <w:t>壳斗科石</w:t>
      </w:r>
      <w:r w:rsidRPr="00E5187C">
        <w:rPr>
          <w:rFonts w:ascii="华文仿宋" w:eastAsia="华文仿宋" w:hAnsi="华文仿宋" w:cs="华文仿宋" w:hint="eastAsia"/>
          <w:sz w:val="32"/>
          <w:szCs w:val="32"/>
        </w:rPr>
        <w:t>栎属</w:t>
      </w:r>
      <w:r>
        <w:rPr>
          <w:rFonts w:ascii="华文仿宋" w:eastAsia="华文仿宋" w:hAnsi="华文仿宋" w:cs="华文仿宋" w:hint="eastAsia"/>
          <w:sz w:val="32"/>
          <w:szCs w:val="32"/>
        </w:rPr>
        <w:t>植物，又名多穗</w:t>
      </w:r>
      <w:r w:rsidRPr="00FA3C38">
        <w:rPr>
          <w:rFonts w:ascii="华文仿宋" w:eastAsia="华文仿宋" w:hAnsi="华文仿宋" w:cs="华文仿宋" w:hint="eastAsia"/>
          <w:sz w:val="32"/>
          <w:szCs w:val="32"/>
        </w:rPr>
        <w:t>柯</w:t>
      </w:r>
      <w:r>
        <w:rPr>
          <w:rFonts w:ascii="华文仿宋" w:eastAsia="华文仿宋" w:hAnsi="华文仿宋" w:cs="华文仿宋" w:hint="eastAsia"/>
          <w:sz w:val="32"/>
          <w:szCs w:val="32"/>
        </w:rPr>
        <w:t>，主要分布于我国湖南、福建等地，在湖南侗族民间作为茶饮具有长期的食用历史，其食用部位为</w:t>
      </w:r>
      <w:bookmarkStart w:id="0" w:name="_GoBack"/>
      <w:bookmarkEnd w:id="0"/>
      <w:r>
        <w:rPr>
          <w:rFonts w:ascii="华文仿宋" w:eastAsia="华文仿宋" w:hAnsi="华文仿宋" w:cs="华文仿宋" w:hint="eastAsia"/>
          <w:sz w:val="32"/>
          <w:szCs w:val="32"/>
        </w:rPr>
        <w:t>花穗、嫩芽、嫩叶，含有蛋白质、糖类等营养成分。</w:t>
      </w:r>
    </w:p>
    <w:p w:rsidR="001A6D92" w:rsidRPr="00A15FE2" w:rsidRDefault="001A6D92" w:rsidP="00195DCE">
      <w:pPr>
        <w:spacing w:line="540" w:lineRule="exact"/>
        <w:ind w:firstLineChars="200" w:firstLine="31680"/>
        <w:rPr>
          <w:rFonts w:ascii="黑体" w:eastAsia="黑体" w:hAnsi="宋体" w:cs="Times New Roman"/>
          <w:sz w:val="32"/>
          <w:szCs w:val="32"/>
        </w:rPr>
      </w:pPr>
      <w:r w:rsidRPr="00A15FE2">
        <w:rPr>
          <w:rFonts w:ascii="黑体" w:eastAsia="黑体" w:hAnsi="宋体" w:cs="黑体" w:hint="eastAsia"/>
          <w:sz w:val="32"/>
          <w:szCs w:val="32"/>
        </w:rPr>
        <w:t>二、安全性审查情况</w:t>
      </w:r>
    </w:p>
    <w:p w:rsidR="001A6D92" w:rsidRPr="00403DFC" w:rsidRDefault="001A6D92" w:rsidP="00195DCE">
      <w:pPr>
        <w:spacing w:line="540" w:lineRule="exact"/>
        <w:ind w:firstLineChars="200" w:firstLine="31680"/>
        <w:rPr>
          <w:rFonts w:ascii="华文仿宋" w:eastAsia="华文仿宋" w:hAnsi="华文仿宋" w:cs="Times New Roman"/>
          <w:sz w:val="32"/>
          <w:szCs w:val="32"/>
        </w:rPr>
      </w:pPr>
      <w:r w:rsidRPr="00EE3E4A">
        <w:rPr>
          <w:rFonts w:ascii="华文仿宋" w:eastAsia="华文仿宋" w:hAnsi="华文仿宋" w:cs="华文仿宋" w:hint="eastAsia"/>
          <w:sz w:val="32"/>
          <w:szCs w:val="32"/>
        </w:rPr>
        <w:t>根据《</w:t>
      </w:r>
      <w:hyperlink r:id="rId7" w:tgtFrame="_blank" w:history="1">
        <w:r w:rsidRPr="00EE3E4A">
          <w:rPr>
            <w:rFonts w:ascii="华文仿宋" w:eastAsia="华文仿宋" w:hAnsi="华文仿宋" w:cs="华文仿宋" w:hint="eastAsia"/>
            <w:sz w:val="32"/>
            <w:szCs w:val="32"/>
          </w:rPr>
          <w:t>食品安全法</w:t>
        </w:r>
      </w:hyperlink>
      <w:r w:rsidRPr="00EE3E4A">
        <w:rPr>
          <w:rFonts w:ascii="华文仿宋" w:eastAsia="华文仿宋" w:hAnsi="华文仿宋" w:cs="华文仿宋" w:hint="eastAsia"/>
          <w:sz w:val="32"/>
          <w:szCs w:val="32"/>
        </w:rPr>
        <w:t>》和《新食品原料安全性审查管理办法》</w:t>
      </w:r>
      <w:r>
        <w:rPr>
          <w:rFonts w:ascii="华文仿宋" w:eastAsia="华文仿宋" w:hAnsi="华文仿宋" w:cs="华文仿宋" w:hint="eastAsia"/>
          <w:sz w:val="32"/>
          <w:szCs w:val="32"/>
        </w:rPr>
        <w:t>，</w:t>
      </w:r>
      <w:r w:rsidRPr="00EE3E4A">
        <w:rPr>
          <w:rFonts w:ascii="华文仿宋" w:eastAsia="华文仿宋" w:hAnsi="华文仿宋" w:cs="华文仿宋" w:hint="eastAsia"/>
          <w:sz w:val="32"/>
          <w:szCs w:val="32"/>
        </w:rPr>
        <w:t>国家卫生计生委依照法定程序，组织专家对申请人提供的物种鉴定、生产工艺、质量标准、主要成分及含量、卫生学和毒理学试验以及国内外相关文献等安全性评估材料进行了审查，</w:t>
      </w:r>
      <w:r>
        <w:rPr>
          <w:rFonts w:ascii="华文仿宋" w:eastAsia="华文仿宋" w:hAnsi="华文仿宋" w:cs="华文仿宋" w:hint="eastAsia"/>
          <w:sz w:val="32"/>
          <w:szCs w:val="32"/>
        </w:rPr>
        <w:t>认为</w:t>
      </w:r>
      <w:r w:rsidRPr="00FA3C38">
        <w:rPr>
          <w:rFonts w:ascii="华文仿宋" w:eastAsia="华文仿宋" w:hAnsi="华文仿宋" w:cs="华文仿宋" w:hint="eastAsia"/>
          <w:sz w:val="32"/>
          <w:szCs w:val="32"/>
        </w:rPr>
        <w:t>多穗石柯</w:t>
      </w:r>
      <w:r>
        <w:rPr>
          <w:rFonts w:ascii="华文仿宋" w:eastAsia="华文仿宋" w:hAnsi="华文仿宋" w:cs="华文仿宋" w:hint="eastAsia"/>
          <w:sz w:val="32"/>
          <w:szCs w:val="32"/>
        </w:rPr>
        <w:t>在民间具有一定的食用历史，其</w:t>
      </w:r>
      <w:r w:rsidRPr="007303F8">
        <w:rPr>
          <w:rFonts w:ascii="华文仿宋" w:eastAsia="华文仿宋" w:hAnsi="华文仿宋" w:cs="华文仿宋" w:hint="eastAsia"/>
          <w:sz w:val="32"/>
          <w:szCs w:val="32"/>
        </w:rPr>
        <w:t>卫生学和毒理学试验及相关安全性资料表明</w:t>
      </w:r>
      <w:r>
        <w:rPr>
          <w:rFonts w:ascii="华文仿宋" w:eastAsia="华文仿宋" w:hAnsi="华文仿宋" w:cs="华文仿宋" w:hint="eastAsia"/>
          <w:sz w:val="32"/>
          <w:szCs w:val="32"/>
        </w:rPr>
        <w:t>，</w:t>
      </w:r>
      <w:r w:rsidRPr="00EE3E4A">
        <w:rPr>
          <w:rFonts w:ascii="华文仿宋" w:eastAsia="华文仿宋" w:hAnsi="华文仿宋" w:cs="华文仿宋" w:hint="eastAsia"/>
          <w:sz w:val="32"/>
          <w:szCs w:val="32"/>
        </w:rPr>
        <w:t>按照公告内容生产</w:t>
      </w:r>
      <w:r>
        <w:rPr>
          <w:rFonts w:ascii="华文仿宋" w:eastAsia="华文仿宋" w:hAnsi="华文仿宋" w:cs="华文仿宋" w:hint="eastAsia"/>
          <w:sz w:val="32"/>
          <w:szCs w:val="32"/>
        </w:rPr>
        <w:t>和</w:t>
      </w:r>
      <w:r w:rsidRPr="00EE3E4A">
        <w:rPr>
          <w:rFonts w:ascii="华文仿宋" w:eastAsia="华文仿宋" w:hAnsi="华文仿宋" w:cs="华文仿宋" w:hint="eastAsia"/>
          <w:sz w:val="32"/>
          <w:szCs w:val="32"/>
        </w:rPr>
        <w:t>使用，符合食品安全要求。</w:t>
      </w:r>
    </w:p>
    <w:p w:rsidR="001A6D92" w:rsidRPr="00A15FE2" w:rsidRDefault="001A6D92" w:rsidP="00195DCE">
      <w:pPr>
        <w:spacing w:line="540" w:lineRule="exact"/>
        <w:ind w:firstLineChars="200" w:firstLine="31680"/>
        <w:rPr>
          <w:rFonts w:ascii="黑体" w:eastAsia="黑体" w:hAnsi="宋体" w:cs="Times New Roman"/>
          <w:sz w:val="32"/>
          <w:szCs w:val="32"/>
        </w:rPr>
      </w:pPr>
      <w:r w:rsidRPr="00A15FE2">
        <w:rPr>
          <w:rFonts w:ascii="黑体" w:eastAsia="黑体" w:hAnsi="宋体" w:cs="黑体" w:hint="eastAsia"/>
          <w:sz w:val="32"/>
          <w:szCs w:val="32"/>
        </w:rPr>
        <w:t>三、其他需要说明的情况</w:t>
      </w:r>
    </w:p>
    <w:p w:rsidR="001A6D92" w:rsidRDefault="001A6D92" w:rsidP="00C9276C">
      <w:pPr>
        <w:spacing w:line="540" w:lineRule="exact"/>
        <w:ind w:firstLineChars="200" w:firstLine="31680"/>
        <w:rPr>
          <w:rFonts w:ascii="华文仿宋" w:eastAsia="华文仿宋" w:hAnsi="华文仿宋" w:cs="Times New Roman"/>
          <w:sz w:val="32"/>
          <w:szCs w:val="32"/>
        </w:rPr>
      </w:pPr>
      <w:r w:rsidRPr="006B49F9">
        <w:rPr>
          <w:rFonts w:ascii="华文仿宋" w:eastAsia="华文仿宋" w:hAnsi="华文仿宋" w:cs="华文仿宋" w:hint="eastAsia"/>
          <w:sz w:val="32"/>
          <w:szCs w:val="32"/>
        </w:rPr>
        <w:t>依据安全性评价资料及人群食用情况等，</w:t>
      </w:r>
      <w:r w:rsidRPr="00FA3C38">
        <w:rPr>
          <w:rFonts w:ascii="华文仿宋" w:eastAsia="华文仿宋" w:hAnsi="华文仿宋" w:cs="华文仿宋" w:hint="eastAsia"/>
          <w:sz w:val="32"/>
          <w:szCs w:val="32"/>
        </w:rPr>
        <w:t>多穗石柯</w:t>
      </w:r>
      <w:r w:rsidRPr="006B49F9">
        <w:rPr>
          <w:rFonts w:ascii="华文仿宋" w:eastAsia="华文仿宋" w:hAnsi="华文仿宋" w:cs="华文仿宋" w:hint="eastAsia"/>
          <w:sz w:val="32"/>
          <w:szCs w:val="32"/>
        </w:rPr>
        <w:t>推荐食用量每天不超过</w:t>
      </w:r>
      <w:r w:rsidRPr="006B49F9">
        <w:rPr>
          <w:rFonts w:ascii="华文仿宋" w:eastAsia="华文仿宋" w:hAnsi="华文仿宋" w:cs="华文仿宋"/>
          <w:sz w:val="32"/>
          <w:szCs w:val="32"/>
        </w:rPr>
        <w:t>10</w:t>
      </w:r>
      <w:r w:rsidRPr="006B49F9">
        <w:rPr>
          <w:rFonts w:ascii="华文仿宋" w:eastAsia="华文仿宋" w:hAnsi="华文仿宋" w:cs="华文仿宋" w:hint="eastAsia"/>
          <w:sz w:val="32"/>
          <w:szCs w:val="32"/>
        </w:rPr>
        <w:t>克。</w:t>
      </w:r>
      <w:r>
        <w:rPr>
          <w:rFonts w:ascii="华文仿宋" w:eastAsia="华文仿宋" w:hAnsi="华文仿宋" w:cs="华文仿宋" w:hint="eastAsia"/>
          <w:sz w:val="32"/>
          <w:szCs w:val="32"/>
        </w:rPr>
        <w:t>该原料</w:t>
      </w:r>
      <w:r w:rsidRPr="00EE3E4A">
        <w:rPr>
          <w:rFonts w:ascii="华文仿宋" w:eastAsia="华文仿宋" w:hAnsi="华文仿宋" w:cs="华文仿宋" w:hint="eastAsia"/>
          <w:sz w:val="32"/>
          <w:szCs w:val="32"/>
        </w:rPr>
        <w:t>作为一种新的食品原料，</w:t>
      </w:r>
      <w:r>
        <w:rPr>
          <w:rFonts w:ascii="华文仿宋" w:eastAsia="华文仿宋" w:hAnsi="华文仿宋" w:cs="华文仿宋" w:hint="eastAsia"/>
          <w:sz w:val="32"/>
          <w:szCs w:val="32"/>
        </w:rPr>
        <w:t>由于</w:t>
      </w:r>
      <w:r w:rsidRPr="00EE3E4A">
        <w:rPr>
          <w:rFonts w:ascii="华文仿宋" w:eastAsia="华文仿宋" w:hAnsi="华文仿宋" w:cs="华文仿宋" w:hint="eastAsia"/>
          <w:sz w:val="32"/>
          <w:szCs w:val="32"/>
        </w:rPr>
        <w:t>未</w:t>
      </w:r>
      <w:r>
        <w:rPr>
          <w:rFonts w:ascii="华文仿宋" w:eastAsia="华文仿宋" w:hAnsi="华文仿宋" w:cs="华文仿宋" w:hint="eastAsia"/>
          <w:sz w:val="32"/>
          <w:szCs w:val="32"/>
        </w:rPr>
        <w:t>对</w:t>
      </w:r>
      <w:r w:rsidRPr="00EE3E4A">
        <w:rPr>
          <w:rFonts w:ascii="华文仿宋" w:eastAsia="华文仿宋" w:hAnsi="华文仿宋" w:cs="华文仿宋" w:hint="eastAsia"/>
          <w:sz w:val="32"/>
          <w:szCs w:val="32"/>
        </w:rPr>
        <w:t>婴幼儿的食用安全性进行评估，因此，婴幼儿不宜食用。</w:t>
      </w:r>
      <w:r>
        <w:rPr>
          <w:rFonts w:ascii="华文仿宋" w:eastAsia="华文仿宋" w:hAnsi="华文仿宋" w:cs="华文仿宋" w:hint="eastAsia"/>
          <w:sz w:val="32"/>
          <w:szCs w:val="32"/>
        </w:rPr>
        <w:t>根据检测结果，该原料的卫生安全指标（微生物、理化指标）</w:t>
      </w:r>
      <w:r w:rsidRPr="00EE3E4A">
        <w:rPr>
          <w:rFonts w:ascii="华文仿宋" w:eastAsia="华文仿宋" w:hAnsi="华文仿宋" w:cs="华文仿宋" w:hint="eastAsia"/>
          <w:sz w:val="32"/>
          <w:szCs w:val="32"/>
        </w:rPr>
        <w:t>符合</w:t>
      </w:r>
      <w:r w:rsidRPr="00EE3E4A">
        <w:rPr>
          <w:rFonts w:ascii="华文仿宋" w:eastAsia="华文仿宋" w:hAnsi="华文仿宋" w:cs="华文仿宋"/>
          <w:sz w:val="32"/>
          <w:szCs w:val="32"/>
        </w:rPr>
        <w:t>GB2762</w:t>
      </w:r>
      <w:r w:rsidRPr="00EE3E4A">
        <w:rPr>
          <w:rFonts w:ascii="华文仿宋" w:eastAsia="华文仿宋" w:hAnsi="华文仿宋" w:cs="华文仿宋" w:hint="eastAsia"/>
          <w:sz w:val="32"/>
          <w:szCs w:val="32"/>
        </w:rPr>
        <w:t>、</w:t>
      </w:r>
      <w:r w:rsidRPr="00EE3E4A">
        <w:rPr>
          <w:rFonts w:ascii="华文仿宋" w:eastAsia="华文仿宋" w:hAnsi="华文仿宋" w:cs="华文仿宋"/>
          <w:sz w:val="32"/>
          <w:szCs w:val="32"/>
        </w:rPr>
        <w:t>GB2763</w:t>
      </w:r>
      <w:r w:rsidRPr="00EE3E4A">
        <w:rPr>
          <w:rFonts w:ascii="华文仿宋" w:eastAsia="华文仿宋" w:hAnsi="华文仿宋" w:cs="华文仿宋" w:hint="eastAsia"/>
          <w:sz w:val="32"/>
          <w:szCs w:val="32"/>
        </w:rPr>
        <w:t>、</w:t>
      </w:r>
      <w:r w:rsidRPr="00EE3E4A">
        <w:rPr>
          <w:rFonts w:ascii="华文仿宋" w:eastAsia="华文仿宋" w:hAnsi="华文仿宋" w:cs="华文仿宋"/>
          <w:sz w:val="32"/>
          <w:szCs w:val="32"/>
        </w:rPr>
        <w:t>GB29921</w:t>
      </w:r>
      <w:r w:rsidRPr="00EE3E4A">
        <w:rPr>
          <w:rFonts w:ascii="华文仿宋" w:eastAsia="华文仿宋" w:hAnsi="华文仿宋" w:cs="华文仿宋" w:hint="eastAsia"/>
          <w:sz w:val="32"/>
          <w:szCs w:val="32"/>
        </w:rPr>
        <w:t>等相关基础标准要求。</w:t>
      </w: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195DCE">
      <w:pPr>
        <w:rPr>
          <w:rFonts w:ascii="宋体" w:cs="宋体"/>
          <w:sz w:val="36"/>
          <w:szCs w:val="36"/>
        </w:rPr>
      </w:pPr>
    </w:p>
    <w:p w:rsidR="001A6D92" w:rsidRPr="008A2B03" w:rsidRDefault="001A6D92" w:rsidP="00195DCE">
      <w:pPr>
        <w:rPr>
          <w:rFonts w:ascii="宋体" w:cs="宋体"/>
          <w:sz w:val="36"/>
          <w:szCs w:val="36"/>
        </w:rPr>
      </w:pPr>
      <w:r>
        <w:rPr>
          <w:rFonts w:ascii="宋体" w:hAnsi="宋体" w:cs="宋体" w:hint="eastAsia"/>
          <w:sz w:val="36"/>
          <w:szCs w:val="36"/>
        </w:rPr>
        <w:t>二、铁皮石斛</w:t>
      </w:r>
    </w:p>
    <w:tbl>
      <w:tblPr>
        <w:tblpPr w:leftFromText="180" w:rightFromText="180" w:vertAnchor="page" w:horzAnchor="margin" w:tblpY="218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6424"/>
      </w:tblGrid>
      <w:tr w:rsidR="001A6D92" w:rsidRPr="000C4FCA" w:rsidTr="006140E4">
        <w:trPr>
          <w:trHeight w:val="607"/>
        </w:trPr>
        <w:tc>
          <w:tcPr>
            <w:tcW w:w="2684" w:type="dxa"/>
          </w:tcPr>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中文名称</w:t>
            </w:r>
          </w:p>
        </w:tc>
        <w:tc>
          <w:tcPr>
            <w:tcW w:w="6424" w:type="dxa"/>
          </w:tcPr>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铁皮石斛</w:t>
            </w:r>
          </w:p>
        </w:tc>
      </w:tr>
      <w:tr w:rsidR="001A6D92" w:rsidRPr="000C4FCA" w:rsidTr="006140E4">
        <w:tc>
          <w:tcPr>
            <w:tcW w:w="2684" w:type="dxa"/>
          </w:tcPr>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拉丁名</w:t>
            </w:r>
          </w:p>
        </w:tc>
        <w:tc>
          <w:tcPr>
            <w:tcW w:w="6424" w:type="dxa"/>
          </w:tcPr>
          <w:p w:rsidR="001A6D92" w:rsidRPr="008C7B8A" w:rsidRDefault="001A6D92" w:rsidP="006140E4">
            <w:pPr>
              <w:rPr>
                <w:rFonts w:ascii="华文仿宋" w:eastAsia="华文仿宋" w:hAnsi="华文仿宋" w:cs="Times New Roman"/>
                <w:color w:val="000000"/>
                <w:sz w:val="32"/>
                <w:szCs w:val="32"/>
              </w:rPr>
            </w:pPr>
            <w:r w:rsidRPr="008C7B8A">
              <w:rPr>
                <w:i/>
                <w:iCs/>
                <w:sz w:val="32"/>
                <w:szCs w:val="32"/>
              </w:rPr>
              <w:t>Dendrobium officinale</w:t>
            </w:r>
            <w:r w:rsidRPr="008C7B8A">
              <w:rPr>
                <w:sz w:val="32"/>
                <w:szCs w:val="32"/>
              </w:rPr>
              <w:t xml:space="preserve"> Kimura et Migo</w:t>
            </w:r>
          </w:p>
        </w:tc>
      </w:tr>
      <w:tr w:rsidR="001A6D92" w:rsidRPr="000C4FCA" w:rsidTr="006140E4">
        <w:trPr>
          <w:trHeight w:val="565"/>
        </w:trPr>
        <w:tc>
          <w:tcPr>
            <w:tcW w:w="2684" w:type="dxa"/>
            <w:vAlign w:val="center"/>
          </w:tcPr>
          <w:p w:rsidR="001A6D92" w:rsidRPr="008C7B8A" w:rsidRDefault="001A6D92" w:rsidP="006140E4">
            <w:pPr>
              <w:widowControl/>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基本信息</w:t>
            </w:r>
          </w:p>
        </w:tc>
        <w:tc>
          <w:tcPr>
            <w:tcW w:w="6424" w:type="dxa"/>
          </w:tcPr>
          <w:p w:rsidR="001A6D92" w:rsidRPr="008C7B8A" w:rsidRDefault="001A6D92" w:rsidP="006140E4">
            <w:pPr>
              <w:widowControl/>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来源：人工种植的铁皮石斛</w:t>
            </w:r>
          </w:p>
          <w:p w:rsidR="001A6D92" w:rsidRPr="008C7B8A" w:rsidRDefault="001A6D92" w:rsidP="006140E4">
            <w:pPr>
              <w:widowControl/>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种属：兰科、石斛属</w:t>
            </w:r>
          </w:p>
          <w:p w:rsidR="001A6D92" w:rsidRPr="008C7B8A" w:rsidRDefault="001A6D92" w:rsidP="006140E4">
            <w:pPr>
              <w:widowControl/>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食用部位：茎</w:t>
            </w:r>
          </w:p>
        </w:tc>
      </w:tr>
      <w:tr w:rsidR="001A6D92" w:rsidRPr="000C4FCA" w:rsidTr="006140E4">
        <w:trPr>
          <w:trHeight w:val="559"/>
        </w:trPr>
        <w:tc>
          <w:tcPr>
            <w:tcW w:w="2684" w:type="dxa"/>
          </w:tcPr>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食用量</w:t>
            </w:r>
          </w:p>
        </w:tc>
        <w:tc>
          <w:tcPr>
            <w:tcW w:w="6424" w:type="dxa"/>
            <w:vAlign w:val="center"/>
          </w:tcPr>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w:t>
            </w:r>
            <w:r>
              <w:rPr>
                <w:rFonts w:ascii="华文仿宋" w:eastAsia="华文仿宋" w:hAnsi="华文仿宋" w:cs="华文仿宋"/>
                <w:color w:val="000000"/>
                <w:sz w:val="32"/>
                <w:szCs w:val="32"/>
              </w:rPr>
              <w:t>3</w:t>
            </w:r>
            <w:r>
              <w:rPr>
                <w:rFonts w:ascii="华文仿宋" w:eastAsia="华文仿宋" w:hAnsi="华文仿宋" w:cs="华文仿宋" w:hint="eastAsia"/>
                <w:color w:val="000000"/>
                <w:sz w:val="32"/>
                <w:szCs w:val="32"/>
              </w:rPr>
              <w:t>克</w:t>
            </w:r>
            <w:r w:rsidRPr="008C7B8A">
              <w:rPr>
                <w:rFonts w:ascii="华文仿宋" w:eastAsia="华文仿宋" w:hAnsi="华文仿宋" w:cs="华文仿宋"/>
                <w:color w:val="000000"/>
                <w:sz w:val="32"/>
                <w:szCs w:val="32"/>
              </w:rPr>
              <w:t>/</w:t>
            </w:r>
            <w:r w:rsidRPr="008C7B8A">
              <w:rPr>
                <w:rFonts w:ascii="华文仿宋" w:eastAsia="华文仿宋" w:hAnsi="华文仿宋" w:cs="华文仿宋" w:hint="eastAsia"/>
                <w:color w:val="000000"/>
                <w:sz w:val="32"/>
                <w:szCs w:val="32"/>
              </w:rPr>
              <w:t>天</w:t>
            </w:r>
          </w:p>
        </w:tc>
      </w:tr>
      <w:tr w:rsidR="001A6D92" w:rsidRPr="000C4FCA" w:rsidTr="006140E4">
        <w:trPr>
          <w:trHeight w:val="624"/>
        </w:trPr>
        <w:tc>
          <w:tcPr>
            <w:tcW w:w="2684" w:type="dxa"/>
            <w:vAlign w:val="center"/>
          </w:tcPr>
          <w:p w:rsidR="001A6D92" w:rsidRPr="008C7B8A" w:rsidRDefault="001A6D92" w:rsidP="006140E4">
            <w:pPr>
              <w:jc w:val="left"/>
              <w:rPr>
                <w:rFonts w:ascii="华文仿宋" w:eastAsia="华文仿宋" w:hAnsi="华文仿宋" w:cs="Times New Roman"/>
                <w:color w:val="000000"/>
                <w:sz w:val="32"/>
                <w:szCs w:val="32"/>
              </w:rPr>
            </w:pPr>
            <w:r w:rsidRPr="008C7B8A">
              <w:rPr>
                <w:rFonts w:ascii="华文仿宋" w:eastAsia="华文仿宋" w:hAnsi="华文仿宋" w:cs="华文仿宋" w:hint="eastAsia"/>
                <w:color w:val="000000"/>
                <w:sz w:val="32"/>
                <w:szCs w:val="32"/>
              </w:rPr>
              <w:t>其他需要说明的情况</w:t>
            </w:r>
          </w:p>
        </w:tc>
        <w:tc>
          <w:tcPr>
            <w:tcW w:w="6424" w:type="dxa"/>
          </w:tcPr>
          <w:p w:rsidR="001A6D92" w:rsidRPr="008C7B8A" w:rsidRDefault="001A6D92" w:rsidP="006140E4">
            <w:pPr>
              <w:spacing w:line="360" w:lineRule="auto"/>
              <w:rPr>
                <w:rFonts w:ascii="宋体" w:eastAsia="华文仿宋" w:hAnsi="宋体" w:cs="Times New Roman"/>
                <w:sz w:val="32"/>
                <w:szCs w:val="32"/>
              </w:rPr>
            </w:pPr>
            <w:r w:rsidRPr="008C7B8A">
              <w:rPr>
                <w:rFonts w:ascii="华文仿宋" w:eastAsia="华文仿宋" w:hAnsi="华文仿宋" w:cs="华文仿宋"/>
                <w:color w:val="000000"/>
                <w:sz w:val="32"/>
                <w:szCs w:val="32"/>
              </w:rPr>
              <w:t>1.</w:t>
            </w:r>
            <w:r w:rsidRPr="008C7B8A">
              <w:rPr>
                <w:rFonts w:ascii="宋体" w:eastAsia="华文仿宋" w:hAnsi="宋体" w:cs="宋体"/>
                <w:sz w:val="32"/>
                <w:szCs w:val="32"/>
              </w:rPr>
              <w:t xml:space="preserve"> </w:t>
            </w:r>
            <w:r w:rsidRPr="008C7B8A">
              <w:rPr>
                <w:rFonts w:ascii="宋体" w:eastAsia="华文仿宋" w:hAnsi="宋体" w:cs="华文仿宋" w:hint="eastAsia"/>
                <w:sz w:val="32"/>
                <w:szCs w:val="32"/>
              </w:rPr>
              <w:t>婴幼儿</w:t>
            </w:r>
            <w:r>
              <w:rPr>
                <w:rFonts w:ascii="宋体" w:eastAsia="华文仿宋" w:hAnsi="宋体" w:cs="华文仿宋" w:hint="eastAsia"/>
                <w:sz w:val="32"/>
                <w:szCs w:val="32"/>
              </w:rPr>
              <w:t>、孕妇及哺乳期妇女</w:t>
            </w:r>
            <w:r w:rsidRPr="008C7B8A">
              <w:rPr>
                <w:rFonts w:ascii="宋体" w:eastAsia="华文仿宋" w:hAnsi="宋体" w:cs="华文仿宋" w:hint="eastAsia"/>
                <w:sz w:val="32"/>
                <w:szCs w:val="32"/>
              </w:rPr>
              <w:t>不宜食用。</w:t>
            </w:r>
            <w:r w:rsidRPr="008C7B8A">
              <w:rPr>
                <w:rFonts w:ascii="华文仿宋" w:eastAsia="华文仿宋" w:hAnsi="华文仿宋" w:cs="华文仿宋" w:hint="eastAsia"/>
                <w:sz w:val="32"/>
                <w:szCs w:val="32"/>
              </w:rPr>
              <w:t>标签及说明书中应当标注不适宜人群。</w:t>
            </w:r>
          </w:p>
          <w:p w:rsidR="001A6D92" w:rsidRPr="008C7B8A" w:rsidRDefault="001A6D92" w:rsidP="006140E4">
            <w:pPr>
              <w:rPr>
                <w:rFonts w:ascii="华文仿宋" w:eastAsia="华文仿宋" w:hAnsi="华文仿宋" w:cs="Times New Roman"/>
                <w:color w:val="000000"/>
                <w:sz w:val="32"/>
                <w:szCs w:val="32"/>
              </w:rPr>
            </w:pPr>
            <w:r w:rsidRPr="008C7B8A">
              <w:rPr>
                <w:rFonts w:ascii="华文仿宋" w:eastAsia="华文仿宋" w:hAnsi="华文仿宋" w:cs="华文仿宋"/>
                <w:sz w:val="32"/>
                <w:szCs w:val="32"/>
              </w:rPr>
              <w:t>2.</w:t>
            </w:r>
            <w:r w:rsidRPr="008C7B8A">
              <w:rPr>
                <w:rFonts w:ascii="华文仿宋" w:eastAsia="华文仿宋" w:hAnsi="华文仿宋" w:cs="华文仿宋" w:hint="eastAsia"/>
                <w:sz w:val="32"/>
                <w:szCs w:val="32"/>
              </w:rPr>
              <w:t>卫生安全指标应当符合我国相关标准。</w:t>
            </w:r>
          </w:p>
        </w:tc>
      </w:tr>
    </w:tbl>
    <w:p w:rsidR="001A6D92" w:rsidRDefault="001A6D92" w:rsidP="001A6D92">
      <w:pPr>
        <w:spacing w:line="360" w:lineRule="auto"/>
        <w:ind w:firstLineChars="700" w:firstLine="31680"/>
        <w:rPr>
          <w:rFonts w:ascii="宋体" w:cs="宋体"/>
          <w:sz w:val="36"/>
          <w:szCs w:val="36"/>
        </w:rPr>
      </w:pPr>
    </w:p>
    <w:p w:rsidR="001A6D92" w:rsidRDefault="001A6D92" w:rsidP="00195DCE">
      <w:pPr>
        <w:spacing w:line="360" w:lineRule="auto"/>
        <w:ind w:firstLineChars="700" w:firstLine="31680"/>
        <w:rPr>
          <w:rFonts w:ascii="宋体" w:cs="宋体"/>
          <w:sz w:val="36"/>
          <w:szCs w:val="36"/>
        </w:rPr>
      </w:pPr>
    </w:p>
    <w:p w:rsidR="001A6D92" w:rsidRDefault="001A6D92" w:rsidP="00195DCE">
      <w:pPr>
        <w:spacing w:line="360" w:lineRule="auto"/>
        <w:ind w:firstLineChars="700" w:firstLine="31680"/>
        <w:rPr>
          <w:rFonts w:ascii="宋体" w:cs="宋体"/>
          <w:sz w:val="36"/>
          <w:szCs w:val="36"/>
        </w:rPr>
      </w:pPr>
    </w:p>
    <w:p w:rsidR="001A6D92" w:rsidRDefault="001A6D92" w:rsidP="00195DCE">
      <w:pPr>
        <w:spacing w:line="360" w:lineRule="auto"/>
        <w:ind w:firstLineChars="700" w:firstLine="31680"/>
        <w:rPr>
          <w:rFonts w:ascii="宋体" w:cs="宋体"/>
          <w:sz w:val="36"/>
          <w:szCs w:val="36"/>
        </w:rPr>
      </w:pPr>
    </w:p>
    <w:p w:rsidR="001A6D92" w:rsidRDefault="001A6D92" w:rsidP="00195DCE">
      <w:pPr>
        <w:spacing w:line="360" w:lineRule="auto"/>
        <w:ind w:firstLineChars="700" w:firstLine="31680"/>
        <w:rPr>
          <w:rFonts w:ascii="宋体" w:cs="宋体"/>
          <w:sz w:val="36"/>
          <w:szCs w:val="36"/>
        </w:rPr>
      </w:pPr>
    </w:p>
    <w:p w:rsidR="001A6D92" w:rsidRDefault="001A6D92" w:rsidP="00195DCE">
      <w:pPr>
        <w:rPr>
          <w:rFonts w:ascii="宋体" w:cs="宋体"/>
          <w:sz w:val="36"/>
          <w:szCs w:val="36"/>
        </w:rPr>
      </w:pPr>
    </w:p>
    <w:p w:rsidR="001A6D92" w:rsidRDefault="001A6D92" w:rsidP="00195DCE">
      <w:pPr>
        <w:jc w:val="center"/>
        <w:rPr>
          <w:rFonts w:ascii="宋体" w:cs="宋体"/>
          <w:sz w:val="36"/>
          <w:szCs w:val="36"/>
        </w:rPr>
      </w:pPr>
    </w:p>
    <w:p w:rsidR="001A6D92" w:rsidRDefault="001A6D92" w:rsidP="00195DCE">
      <w:pPr>
        <w:jc w:val="center"/>
        <w:rPr>
          <w:rFonts w:ascii="宋体" w:cs="宋体"/>
          <w:sz w:val="36"/>
          <w:szCs w:val="36"/>
        </w:rPr>
      </w:pPr>
    </w:p>
    <w:p w:rsidR="001A6D92" w:rsidRDefault="001A6D92" w:rsidP="00195DCE">
      <w:pPr>
        <w:jc w:val="center"/>
        <w:rPr>
          <w:rFonts w:ascii="宋体" w:cs="宋体"/>
          <w:sz w:val="36"/>
          <w:szCs w:val="36"/>
        </w:rPr>
      </w:pPr>
    </w:p>
    <w:p w:rsidR="001A6D92" w:rsidRDefault="001A6D92" w:rsidP="00195DCE">
      <w:pPr>
        <w:jc w:val="center"/>
        <w:rPr>
          <w:rFonts w:ascii="宋体" w:cs="宋体"/>
          <w:sz w:val="36"/>
          <w:szCs w:val="36"/>
        </w:rPr>
      </w:pPr>
    </w:p>
    <w:p w:rsidR="001A6D92" w:rsidRDefault="001A6D92" w:rsidP="00195DCE">
      <w:pPr>
        <w:jc w:val="center"/>
        <w:rPr>
          <w:rFonts w:ascii="宋体" w:cs="宋体"/>
          <w:sz w:val="36"/>
          <w:szCs w:val="36"/>
        </w:rPr>
      </w:pPr>
    </w:p>
    <w:p w:rsidR="001A6D92" w:rsidRDefault="001A6D92" w:rsidP="00195DCE">
      <w:pPr>
        <w:jc w:val="center"/>
        <w:rPr>
          <w:rFonts w:ascii="宋体" w:cs="宋体"/>
          <w:sz w:val="36"/>
          <w:szCs w:val="36"/>
        </w:rPr>
      </w:pPr>
    </w:p>
    <w:p w:rsidR="001A6D92" w:rsidRPr="00AE6FC4" w:rsidRDefault="001A6D92" w:rsidP="001D1BD7">
      <w:pPr>
        <w:ind w:firstLineChars="600" w:firstLine="31680"/>
        <w:rPr>
          <w:rFonts w:ascii="宋体" w:cs="宋体"/>
          <w:sz w:val="36"/>
          <w:szCs w:val="36"/>
        </w:rPr>
      </w:pPr>
      <w:r w:rsidRPr="007C7D90">
        <w:rPr>
          <w:rFonts w:ascii="宋体" w:hAnsi="宋体" w:cs="宋体" w:hint="eastAsia"/>
          <w:sz w:val="36"/>
          <w:szCs w:val="36"/>
        </w:rPr>
        <w:t>铁皮石斛</w:t>
      </w:r>
      <w:r>
        <w:rPr>
          <w:rFonts w:ascii="宋体" w:hAnsi="宋体" w:cs="宋体" w:hint="eastAsia"/>
          <w:sz w:val="36"/>
          <w:szCs w:val="36"/>
        </w:rPr>
        <w:t>有关情况的</w:t>
      </w:r>
      <w:r w:rsidRPr="00AE6FC4">
        <w:rPr>
          <w:rFonts w:ascii="宋体" w:hAnsi="宋体" w:cs="宋体" w:hint="eastAsia"/>
          <w:sz w:val="36"/>
          <w:szCs w:val="36"/>
        </w:rPr>
        <w:t>说明</w:t>
      </w:r>
    </w:p>
    <w:p w:rsidR="001A6D92" w:rsidRPr="005B0A21" w:rsidRDefault="001A6D92" w:rsidP="00195DCE">
      <w:pPr>
        <w:spacing w:line="360" w:lineRule="auto"/>
        <w:ind w:firstLineChars="250" w:firstLine="31680"/>
        <w:rPr>
          <w:rFonts w:ascii="黑体" w:eastAsia="黑体" w:hAnsi="宋体" w:cs="Times New Roman"/>
          <w:sz w:val="32"/>
          <w:szCs w:val="32"/>
        </w:rPr>
      </w:pPr>
      <w:r w:rsidRPr="005B0A21">
        <w:rPr>
          <w:rFonts w:ascii="黑体" w:eastAsia="黑体" w:hAnsi="宋体" w:cs="黑体" w:hint="eastAsia"/>
          <w:sz w:val="32"/>
          <w:szCs w:val="32"/>
        </w:rPr>
        <w:t>一、背景资料</w:t>
      </w:r>
    </w:p>
    <w:p w:rsidR="001A6D92" w:rsidRPr="00E17EFE" w:rsidRDefault="001A6D92" w:rsidP="00195DCE">
      <w:pPr>
        <w:spacing w:line="360" w:lineRule="auto"/>
        <w:ind w:firstLineChars="200" w:firstLine="31680"/>
        <w:rPr>
          <w:rFonts w:ascii="华文仿宋" w:eastAsia="华文仿宋" w:hAnsi="华文仿宋" w:cs="华文仿宋"/>
          <w:sz w:val="32"/>
          <w:szCs w:val="32"/>
        </w:rPr>
      </w:pPr>
      <w:r w:rsidRPr="00A05A69">
        <w:rPr>
          <w:rFonts w:ascii="华文仿宋" w:eastAsia="华文仿宋" w:hAnsi="华文仿宋" w:cs="华文仿宋" w:hint="eastAsia"/>
          <w:sz w:val="32"/>
          <w:szCs w:val="32"/>
        </w:rPr>
        <w:t>石斛是《中国药典》收录品种，为金钗石斛、鼓槌石斛或流苏石斛的栽培品及其同属植物近似种的新鲜或干燥茎</w:t>
      </w:r>
      <w:r>
        <w:rPr>
          <w:rFonts w:ascii="华文仿宋" w:eastAsia="华文仿宋" w:hAnsi="华文仿宋" w:cs="华文仿宋" w:hint="eastAsia"/>
          <w:sz w:val="32"/>
          <w:szCs w:val="32"/>
        </w:rPr>
        <w:t>。石斛</w:t>
      </w:r>
      <w:r w:rsidRPr="00A05A69">
        <w:rPr>
          <w:rFonts w:ascii="华文仿宋" w:eastAsia="华文仿宋" w:hAnsi="华文仿宋" w:cs="华文仿宋" w:hint="eastAsia"/>
          <w:sz w:val="32"/>
          <w:szCs w:val="32"/>
        </w:rPr>
        <w:t>也列入原卫生部</w:t>
      </w:r>
      <w:r w:rsidRPr="00A05A69">
        <w:rPr>
          <w:rFonts w:ascii="华文仿宋" w:eastAsia="华文仿宋" w:hAnsi="华文仿宋" w:cs="华文仿宋"/>
          <w:sz w:val="32"/>
          <w:szCs w:val="32"/>
        </w:rPr>
        <w:t>2002</w:t>
      </w:r>
      <w:r w:rsidRPr="00A05A69">
        <w:rPr>
          <w:rFonts w:ascii="华文仿宋" w:eastAsia="华文仿宋" w:hAnsi="华文仿宋" w:cs="华文仿宋" w:hint="eastAsia"/>
          <w:sz w:val="32"/>
          <w:szCs w:val="32"/>
        </w:rPr>
        <w:t>公布的《可用于保健食品的物品名单》。</w:t>
      </w:r>
      <w:r w:rsidRPr="007C7D90">
        <w:rPr>
          <w:rFonts w:ascii="华文仿宋" w:eastAsia="华文仿宋" w:hAnsi="华文仿宋" w:cs="华文仿宋" w:hint="eastAsia"/>
          <w:sz w:val="32"/>
          <w:szCs w:val="32"/>
        </w:rPr>
        <w:t>铁皮石斛</w:t>
      </w:r>
      <w:r>
        <w:rPr>
          <w:rFonts w:ascii="华文仿宋" w:eastAsia="华文仿宋" w:hAnsi="华文仿宋" w:cs="华文仿宋" w:hint="eastAsia"/>
          <w:sz w:val="32"/>
          <w:szCs w:val="32"/>
        </w:rPr>
        <w:t>（</w:t>
      </w:r>
      <w:r w:rsidRPr="00576067">
        <w:rPr>
          <w:rFonts w:ascii="华文仿宋" w:eastAsia="华文仿宋" w:hAnsi="华文仿宋" w:cs="华文仿宋"/>
          <w:i/>
          <w:iCs/>
          <w:sz w:val="32"/>
          <w:szCs w:val="32"/>
        </w:rPr>
        <w:t>Dendrobium officinale</w:t>
      </w:r>
      <w:r w:rsidRPr="007C7D90">
        <w:rPr>
          <w:rFonts w:ascii="华文仿宋" w:eastAsia="华文仿宋" w:hAnsi="华文仿宋" w:cs="华文仿宋"/>
          <w:sz w:val="32"/>
          <w:szCs w:val="32"/>
        </w:rPr>
        <w:t xml:space="preserve"> Kimura et Migo</w:t>
      </w:r>
      <w:r>
        <w:rPr>
          <w:rFonts w:ascii="华文仿宋" w:eastAsia="华文仿宋" w:hAnsi="华文仿宋" w:cs="华文仿宋" w:hint="eastAsia"/>
          <w:sz w:val="32"/>
          <w:szCs w:val="32"/>
        </w:rPr>
        <w:t>）属</w:t>
      </w:r>
      <w:r w:rsidRPr="007A1D4A">
        <w:rPr>
          <w:rFonts w:ascii="华文仿宋" w:eastAsia="华文仿宋" w:hAnsi="华文仿宋" w:cs="华文仿宋" w:hint="eastAsia"/>
          <w:color w:val="000000"/>
          <w:sz w:val="32"/>
          <w:szCs w:val="32"/>
        </w:rPr>
        <w:t>兰科石斛属</w:t>
      </w:r>
      <w:r>
        <w:rPr>
          <w:rFonts w:ascii="华文仿宋" w:eastAsia="华文仿宋" w:hAnsi="华文仿宋" w:cs="华文仿宋" w:hint="eastAsia"/>
          <w:color w:val="000000"/>
          <w:sz w:val="32"/>
          <w:szCs w:val="32"/>
        </w:rPr>
        <w:t>植物，</w:t>
      </w:r>
      <w:r>
        <w:rPr>
          <w:rFonts w:ascii="华文仿宋" w:eastAsia="华文仿宋" w:hAnsi="华文仿宋" w:cs="华文仿宋" w:hint="eastAsia"/>
          <w:sz w:val="32"/>
          <w:szCs w:val="32"/>
        </w:rPr>
        <w:t>在我国民间作为滋补品具有长期的食用历史。</w:t>
      </w:r>
      <w:r w:rsidRPr="007C7D90">
        <w:rPr>
          <w:rFonts w:ascii="华文仿宋" w:eastAsia="华文仿宋" w:hAnsi="华文仿宋" w:cs="华文仿宋" w:hint="eastAsia"/>
          <w:sz w:val="32"/>
          <w:szCs w:val="32"/>
        </w:rPr>
        <w:t>随着人工栽培技术的</w:t>
      </w:r>
      <w:r>
        <w:rPr>
          <w:rFonts w:ascii="华文仿宋" w:eastAsia="华文仿宋" w:hAnsi="华文仿宋" w:cs="华文仿宋" w:hint="eastAsia"/>
          <w:sz w:val="32"/>
          <w:szCs w:val="32"/>
        </w:rPr>
        <w:t>发展</w:t>
      </w:r>
      <w:r w:rsidRPr="007C7D90">
        <w:rPr>
          <w:rFonts w:ascii="华文仿宋" w:eastAsia="华文仿宋" w:hAnsi="华文仿宋" w:cs="华文仿宋" w:hint="eastAsia"/>
          <w:sz w:val="32"/>
          <w:szCs w:val="32"/>
        </w:rPr>
        <w:t>，铁皮石斛</w:t>
      </w:r>
      <w:r>
        <w:rPr>
          <w:rFonts w:ascii="华文仿宋" w:eastAsia="华文仿宋" w:hAnsi="华文仿宋" w:cs="华文仿宋" w:hint="eastAsia"/>
          <w:sz w:val="32"/>
          <w:szCs w:val="32"/>
        </w:rPr>
        <w:t>在我国浙江、云南等地</w:t>
      </w:r>
      <w:r w:rsidRPr="007C7D90">
        <w:rPr>
          <w:rFonts w:ascii="华文仿宋" w:eastAsia="华文仿宋" w:hAnsi="华文仿宋" w:cs="华文仿宋" w:hint="eastAsia"/>
          <w:sz w:val="32"/>
          <w:szCs w:val="32"/>
        </w:rPr>
        <w:t>均有</w:t>
      </w:r>
      <w:r>
        <w:rPr>
          <w:rFonts w:ascii="华文仿宋" w:eastAsia="华文仿宋" w:hAnsi="华文仿宋" w:cs="华文仿宋" w:hint="eastAsia"/>
          <w:sz w:val="32"/>
          <w:szCs w:val="32"/>
        </w:rPr>
        <w:t>种植，其</w:t>
      </w:r>
      <w:r>
        <w:rPr>
          <w:rFonts w:ascii="华文仿宋" w:eastAsia="华文仿宋" w:hAnsi="华文仿宋" w:cs="华文仿宋" w:hint="eastAsia"/>
          <w:color w:val="000000"/>
          <w:sz w:val="32"/>
          <w:szCs w:val="32"/>
        </w:rPr>
        <w:t>食用部位为</w:t>
      </w:r>
      <w:r w:rsidRPr="007C7D90">
        <w:rPr>
          <w:rFonts w:ascii="华文仿宋" w:eastAsia="华文仿宋" w:hAnsi="华文仿宋" w:cs="华文仿宋" w:hint="eastAsia"/>
          <w:sz w:val="32"/>
          <w:szCs w:val="32"/>
        </w:rPr>
        <w:t>茎</w:t>
      </w:r>
      <w:r>
        <w:rPr>
          <w:rFonts w:ascii="华文仿宋" w:eastAsia="华文仿宋" w:hAnsi="华文仿宋" w:cs="华文仿宋" w:hint="eastAsia"/>
          <w:sz w:val="32"/>
          <w:szCs w:val="32"/>
        </w:rPr>
        <w:t>，含有</w:t>
      </w:r>
      <w:r w:rsidRPr="007C7D90">
        <w:rPr>
          <w:rFonts w:ascii="华文仿宋" w:eastAsia="华文仿宋" w:hAnsi="华文仿宋" w:cs="华文仿宋" w:hint="eastAsia"/>
          <w:sz w:val="32"/>
          <w:szCs w:val="32"/>
        </w:rPr>
        <w:t>粗多糖</w:t>
      </w:r>
      <w:r>
        <w:rPr>
          <w:rFonts w:ascii="华文仿宋" w:eastAsia="华文仿宋" w:hAnsi="华文仿宋" w:cs="华文仿宋" w:hint="eastAsia"/>
          <w:sz w:val="32"/>
          <w:szCs w:val="32"/>
        </w:rPr>
        <w:t>等营养成分。</w:t>
      </w:r>
      <w:r w:rsidRPr="00E17EFE">
        <w:rPr>
          <w:rFonts w:ascii="华文仿宋" w:eastAsia="华文仿宋" w:hAnsi="华文仿宋" w:cs="华文仿宋"/>
          <w:sz w:val="32"/>
          <w:szCs w:val="32"/>
        </w:rPr>
        <w:t xml:space="preserve"> </w:t>
      </w:r>
    </w:p>
    <w:p w:rsidR="001A6D92" w:rsidRPr="005B0A21" w:rsidRDefault="001A6D92" w:rsidP="00195DCE">
      <w:pPr>
        <w:spacing w:line="360" w:lineRule="auto"/>
        <w:ind w:firstLineChars="200" w:firstLine="31680"/>
        <w:rPr>
          <w:rFonts w:ascii="黑体" w:eastAsia="黑体" w:hAnsi="宋体" w:cs="Times New Roman"/>
          <w:sz w:val="32"/>
          <w:szCs w:val="32"/>
        </w:rPr>
      </w:pPr>
      <w:r w:rsidRPr="005B0A21">
        <w:rPr>
          <w:rFonts w:ascii="黑体" w:eastAsia="黑体" w:hAnsi="宋体" w:cs="黑体" w:hint="eastAsia"/>
          <w:sz w:val="32"/>
          <w:szCs w:val="32"/>
        </w:rPr>
        <w:t>二、安全性审查情况</w:t>
      </w:r>
    </w:p>
    <w:p w:rsidR="001A6D92" w:rsidRPr="00235001" w:rsidRDefault="001A6D92" w:rsidP="00195DCE">
      <w:pPr>
        <w:spacing w:line="360" w:lineRule="auto"/>
        <w:ind w:firstLineChars="200" w:firstLine="31680"/>
        <w:rPr>
          <w:rFonts w:ascii="华文仿宋" w:eastAsia="华文仿宋" w:hAnsi="华文仿宋" w:cs="Times New Roman"/>
          <w:sz w:val="32"/>
          <w:szCs w:val="32"/>
        </w:rPr>
      </w:pPr>
      <w:r w:rsidRPr="00235001">
        <w:rPr>
          <w:rFonts w:ascii="华文仿宋" w:eastAsia="华文仿宋" w:hAnsi="华文仿宋" w:cs="华文仿宋" w:hint="eastAsia"/>
          <w:sz w:val="32"/>
          <w:szCs w:val="32"/>
        </w:rPr>
        <w:t>根据《</w:t>
      </w:r>
      <w:hyperlink r:id="rId8" w:tgtFrame="_blank" w:history="1">
        <w:r w:rsidRPr="00235001">
          <w:rPr>
            <w:rFonts w:ascii="华文仿宋" w:eastAsia="华文仿宋" w:hAnsi="华文仿宋" w:cs="华文仿宋" w:hint="eastAsia"/>
            <w:sz w:val="32"/>
            <w:szCs w:val="32"/>
          </w:rPr>
          <w:t>食品安全法</w:t>
        </w:r>
      </w:hyperlink>
      <w:r w:rsidRPr="00235001">
        <w:rPr>
          <w:rFonts w:ascii="华文仿宋" w:eastAsia="华文仿宋" w:hAnsi="华文仿宋" w:cs="华文仿宋" w:hint="eastAsia"/>
          <w:sz w:val="32"/>
          <w:szCs w:val="32"/>
        </w:rPr>
        <w:t>》和《新食品原料安全性审查管理办法》，国家卫生计生委依照法定程序，对申请人提供的</w:t>
      </w:r>
      <w:r>
        <w:rPr>
          <w:rFonts w:ascii="华文仿宋" w:eastAsia="华文仿宋" w:hAnsi="华文仿宋" w:cs="华文仿宋" w:hint="eastAsia"/>
          <w:sz w:val="32"/>
          <w:szCs w:val="32"/>
        </w:rPr>
        <w:t>物种鉴定、</w:t>
      </w:r>
      <w:r w:rsidRPr="00235001">
        <w:rPr>
          <w:rFonts w:ascii="华文仿宋" w:eastAsia="华文仿宋" w:hAnsi="华文仿宋" w:cs="华文仿宋" w:hint="eastAsia"/>
          <w:sz w:val="32"/>
          <w:szCs w:val="32"/>
        </w:rPr>
        <w:t>食用历史、生产工艺、质量标准、主要成分及含量、卫生学和毒理学试验以及国内外相关文献等安全性</w:t>
      </w:r>
      <w:r w:rsidRPr="00807A37">
        <w:rPr>
          <w:rFonts w:ascii="华文仿宋" w:eastAsia="华文仿宋" w:hAnsi="华文仿宋" w:cs="华文仿宋" w:hint="eastAsia"/>
          <w:sz w:val="32"/>
          <w:szCs w:val="32"/>
        </w:rPr>
        <w:t>评估材料</w:t>
      </w:r>
      <w:r w:rsidRPr="00235001">
        <w:rPr>
          <w:rFonts w:ascii="华文仿宋" w:eastAsia="华文仿宋" w:hAnsi="华文仿宋" w:cs="华文仿宋" w:hint="eastAsia"/>
          <w:sz w:val="32"/>
          <w:szCs w:val="32"/>
        </w:rPr>
        <w:t>进行了审查，</w:t>
      </w:r>
      <w:r w:rsidRPr="00075707">
        <w:rPr>
          <w:rFonts w:ascii="华文仿宋" w:eastAsia="华文仿宋" w:hAnsi="华文仿宋" w:cs="华文仿宋" w:hint="eastAsia"/>
          <w:sz w:val="32"/>
          <w:szCs w:val="32"/>
        </w:rPr>
        <w:t>认为</w:t>
      </w:r>
      <w:r>
        <w:rPr>
          <w:rFonts w:ascii="华文仿宋" w:eastAsia="华文仿宋" w:hAnsi="华文仿宋" w:cs="华文仿宋" w:hint="eastAsia"/>
          <w:sz w:val="32"/>
          <w:szCs w:val="32"/>
        </w:rPr>
        <w:t>铁皮石斛在民间具有一定的食用历史，</w:t>
      </w:r>
      <w:r w:rsidRPr="00075707">
        <w:rPr>
          <w:rFonts w:ascii="华文仿宋" w:eastAsia="华文仿宋" w:hAnsi="华文仿宋" w:cs="华文仿宋" w:hint="eastAsia"/>
          <w:sz w:val="32"/>
          <w:szCs w:val="32"/>
        </w:rPr>
        <w:t>其卫生学和毒理学试验及相关安全性资料表明</w:t>
      </w:r>
      <w:r w:rsidRPr="00235001">
        <w:rPr>
          <w:rFonts w:ascii="华文仿宋" w:eastAsia="华文仿宋" w:hAnsi="华文仿宋" w:cs="华文仿宋" w:hint="eastAsia"/>
          <w:sz w:val="32"/>
          <w:szCs w:val="32"/>
        </w:rPr>
        <w:t>，按照公告内容生产和使用，符合食品安全要求。</w:t>
      </w:r>
    </w:p>
    <w:p w:rsidR="001A6D92" w:rsidRDefault="001A6D92" w:rsidP="00195DCE">
      <w:pPr>
        <w:spacing w:line="360" w:lineRule="auto"/>
        <w:ind w:firstLineChars="200" w:firstLine="31680"/>
        <w:rPr>
          <w:rFonts w:ascii="黑体" w:eastAsia="黑体" w:hAnsi="宋体" w:cs="Times New Roman"/>
          <w:sz w:val="32"/>
          <w:szCs w:val="32"/>
        </w:rPr>
      </w:pPr>
      <w:r w:rsidRPr="005B0A21">
        <w:rPr>
          <w:rFonts w:ascii="黑体" w:eastAsia="黑体" w:hAnsi="宋体" w:cs="黑体" w:hint="eastAsia"/>
          <w:sz w:val="32"/>
          <w:szCs w:val="32"/>
        </w:rPr>
        <w:t>三、其他需要说明的情况</w:t>
      </w:r>
    </w:p>
    <w:p w:rsidR="001A6D92" w:rsidRPr="008C7B8A" w:rsidRDefault="001A6D92" w:rsidP="00195DCE">
      <w:pPr>
        <w:ind w:firstLineChars="200" w:firstLine="31680"/>
        <w:rPr>
          <w:rFonts w:ascii="华文仿宋" w:eastAsia="华文仿宋" w:hAnsi="华文仿宋" w:cs="Times New Roman"/>
          <w:sz w:val="32"/>
          <w:szCs w:val="32"/>
        </w:rPr>
      </w:pPr>
      <w:r w:rsidRPr="008C7B8A">
        <w:rPr>
          <w:rFonts w:ascii="华文仿宋" w:eastAsia="华文仿宋" w:hAnsi="华文仿宋" w:cs="华文仿宋" w:hint="eastAsia"/>
          <w:sz w:val="32"/>
          <w:szCs w:val="32"/>
        </w:rPr>
        <w:t>依据安全性评价资料及人群食用情况等，</w:t>
      </w:r>
      <w:r>
        <w:rPr>
          <w:rFonts w:ascii="华文仿宋" w:eastAsia="华文仿宋" w:hAnsi="华文仿宋" w:cs="华文仿宋" w:hint="eastAsia"/>
          <w:sz w:val="32"/>
          <w:szCs w:val="32"/>
        </w:rPr>
        <w:t>铁皮石斛</w:t>
      </w:r>
      <w:r w:rsidRPr="008C7B8A">
        <w:rPr>
          <w:rFonts w:ascii="华文仿宋" w:eastAsia="华文仿宋" w:hAnsi="华文仿宋" w:cs="华文仿宋" w:hint="eastAsia"/>
          <w:sz w:val="32"/>
          <w:szCs w:val="32"/>
        </w:rPr>
        <w:t>推荐食用量每天不超过</w:t>
      </w:r>
      <w:r w:rsidRPr="008C7B8A">
        <w:rPr>
          <w:rFonts w:ascii="华文仿宋" w:eastAsia="华文仿宋" w:hAnsi="华文仿宋" w:cs="华文仿宋"/>
          <w:sz w:val="32"/>
          <w:szCs w:val="32"/>
        </w:rPr>
        <w:t>3</w:t>
      </w:r>
      <w:r w:rsidRPr="008C7B8A">
        <w:rPr>
          <w:rFonts w:ascii="华文仿宋" w:eastAsia="华文仿宋" w:hAnsi="华文仿宋" w:cs="华文仿宋" w:hint="eastAsia"/>
          <w:sz w:val="32"/>
          <w:szCs w:val="32"/>
        </w:rPr>
        <w:t>克。该原料作为一种新的食品原料，</w:t>
      </w:r>
      <w:r>
        <w:rPr>
          <w:rFonts w:ascii="华文仿宋" w:eastAsia="华文仿宋" w:hAnsi="华文仿宋" w:cs="华文仿宋" w:hint="eastAsia"/>
          <w:sz w:val="32"/>
          <w:szCs w:val="32"/>
        </w:rPr>
        <w:t>由于</w:t>
      </w:r>
      <w:r w:rsidRPr="008C7B8A">
        <w:rPr>
          <w:rFonts w:ascii="华文仿宋" w:eastAsia="华文仿宋" w:hAnsi="华文仿宋" w:cs="华文仿宋" w:hint="eastAsia"/>
          <w:sz w:val="32"/>
          <w:szCs w:val="32"/>
        </w:rPr>
        <w:t>未对婴幼儿</w:t>
      </w:r>
      <w:r>
        <w:rPr>
          <w:rFonts w:ascii="华文仿宋" w:eastAsia="华文仿宋" w:hAnsi="华文仿宋" w:cs="华文仿宋" w:hint="eastAsia"/>
          <w:sz w:val="32"/>
          <w:szCs w:val="32"/>
        </w:rPr>
        <w:t>、孕妇及</w:t>
      </w:r>
      <w:r w:rsidRPr="008C7B8A">
        <w:rPr>
          <w:rFonts w:ascii="华文仿宋" w:eastAsia="华文仿宋" w:hAnsi="华文仿宋" w:cs="华文仿宋" w:hint="eastAsia"/>
          <w:sz w:val="32"/>
          <w:szCs w:val="32"/>
        </w:rPr>
        <w:t>哺乳期</w:t>
      </w:r>
      <w:r>
        <w:rPr>
          <w:rFonts w:ascii="华文仿宋" w:eastAsia="华文仿宋" w:hAnsi="华文仿宋" w:cs="华文仿宋" w:hint="eastAsia"/>
          <w:sz w:val="32"/>
          <w:szCs w:val="32"/>
        </w:rPr>
        <w:t>妇女</w:t>
      </w:r>
      <w:r w:rsidRPr="008C7B8A">
        <w:rPr>
          <w:rFonts w:ascii="华文仿宋" w:eastAsia="华文仿宋" w:hAnsi="华文仿宋" w:cs="华文仿宋" w:hint="eastAsia"/>
          <w:sz w:val="32"/>
          <w:szCs w:val="32"/>
        </w:rPr>
        <w:t>的食用安全性进行评估，因此，</w:t>
      </w:r>
      <w:r>
        <w:rPr>
          <w:rFonts w:ascii="华文仿宋" w:eastAsia="华文仿宋" w:hAnsi="华文仿宋" w:cs="华文仿宋" w:hint="eastAsia"/>
          <w:sz w:val="32"/>
          <w:szCs w:val="32"/>
        </w:rPr>
        <w:t>上述人群</w:t>
      </w:r>
      <w:r w:rsidRPr="008C7B8A">
        <w:rPr>
          <w:rFonts w:ascii="华文仿宋" w:eastAsia="华文仿宋" w:hAnsi="华文仿宋" w:cs="华文仿宋" w:hint="eastAsia"/>
          <w:sz w:val="32"/>
          <w:szCs w:val="32"/>
        </w:rPr>
        <w:t>不宜食用。</w:t>
      </w:r>
      <w:r>
        <w:rPr>
          <w:rFonts w:ascii="华文仿宋" w:eastAsia="华文仿宋" w:hAnsi="华文仿宋" w:cs="华文仿宋" w:hint="eastAsia"/>
          <w:sz w:val="32"/>
          <w:szCs w:val="32"/>
        </w:rPr>
        <w:t>根据检测结果，该原料的</w:t>
      </w:r>
      <w:r w:rsidRPr="008C7B8A">
        <w:rPr>
          <w:rFonts w:ascii="华文仿宋" w:eastAsia="华文仿宋" w:hAnsi="华文仿宋" w:cs="华文仿宋" w:hint="eastAsia"/>
          <w:sz w:val="32"/>
          <w:szCs w:val="32"/>
        </w:rPr>
        <w:t>卫生安全指标（微生物、理化指标）符合</w:t>
      </w:r>
      <w:r w:rsidRPr="008C7B8A">
        <w:rPr>
          <w:rFonts w:ascii="华文仿宋" w:eastAsia="华文仿宋" w:hAnsi="华文仿宋" w:cs="华文仿宋"/>
          <w:sz w:val="32"/>
          <w:szCs w:val="32"/>
        </w:rPr>
        <w:t>GB2762</w:t>
      </w:r>
      <w:r w:rsidRPr="008C7B8A">
        <w:rPr>
          <w:rFonts w:ascii="华文仿宋" w:eastAsia="华文仿宋" w:hAnsi="华文仿宋" w:cs="华文仿宋" w:hint="eastAsia"/>
          <w:sz w:val="32"/>
          <w:szCs w:val="32"/>
        </w:rPr>
        <w:t>、</w:t>
      </w:r>
      <w:r w:rsidRPr="008C7B8A">
        <w:rPr>
          <w:rFonts w:ascii="华文仿宋" w:eastAsia="华文仿宋" w:hAnsi="华文仿宋" w:cs="华文仿宋"/>
          <w:sz w:val="32"/>
          <w:szCs w:val="32"/>
        </w:rPr>
        <w:t>GB2763</w:t>
      </w:r>
      <w:r w:rsidRPr="008C7B8A">
        <w:rPr>
          <w:rFonts w:ascii="华文仿宋" w:eastAsia="华文仿宋" w:hAnsi="华文仿宋" w:cs="华文仿宋" w:hint="eastAsia"/>
          <w:sz w:val="32"/>
          <w:szCs w:val="32"/>
        </w:rPr>
        <w:t>、</w:t>
      </w:r>
      <w:r w:rsidRPr="008C7B8A">
        <w:rPr>
          <w:rFonts w:ascii="华文仿宋" w:eastAsia="华文仿宋" w:hAnsi="华文仿宋" w:cs="华文仿宋"/>
          <w:sz w:val="32"/>
          <w:szCs w:val="32"/>
        </w:rPr>
        <w:t>GB29921</w:t>
      </w:r>
      <w:r w:rsidRPr="008C7B8A">
        <w:rPr>
          <w:rFonts w:ascii="华文仿宋" w:eastAsia="华文仿宋" w:hAnsi="华文仿宋" w:cs="华文仿宋" w:hint="eastAsia"/>
          <w:sz w:val="32"/>
          <w:szCs w:val="32"/>
        </w:rPr>
        <w:t>等相关基础标准要求。</w:t>
      </w: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Pr="0068385A" w:rsidRDefault="001A6D92" w:rsidP="00195DCE">
      <w:pPr>
        <w:rPr>
          <w:rFonts w:ascii="宋体" w:cs="宋体"/>
          <w:sz w:val="36"/>
          <w:szCs w:val="36"/>
        </w:rPr>
      </w:pPr>
      <w:r>
        <w:rPr>
          <w:rFonts w:ascii="宋体" w:hAnsi="宋体" w:cs="宋体" w:hint="eastAsia"/>
          <w:sz w:val="36"/>
          <w:szCs w:val="36"/>
        </w:rPr>
        <w:t>三、铁皮</w:t>
      </w:r>
      <w:r w:rsidRPr="0068385A">
        <w:rPr>
          <w:rFonts w:ascii="宋体" w:hAnsi="宋体" w:cs="宋体" w:hint="eastAsia"/>
          <w:sz w:val="36"/>
          <w:szCs w:val="36"/>
        </w:rPr>
        <w:t>石斛原球茎</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165"/>
      </w:tblGrid>
      <w:tr w:rsidR="001A6D92" w:rsidTr="006140E4">
        <w:trPr>
          <w:trHeight w:val="842"/>
        </w:trPr>
        <w:tc>
          <w:tcPr>
            <w:tcW w:w="2943"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中文名称</w:t>
            </w:r>
          </w:p>
        </w:tc>
        <w:tc>
          <w:tcPr>
            <w:tcW w:w="6165" w:type="dxa"/>
            <w:vAlign w:val="center"/>
          </w:tcPr>
          <w:p w:rsidR="001A6D92" w:rsidRPr="00015C47" w:rsidRDefault="001A6D92" w:rsidP="006140E4">
            <w:pPr>
              <w:rPr>
                <w:rFonts w:ascii="华文仿宋" w:eastAsia="华文仿宋" w:hAnsi="华文仿宋" w:cs="Times New Roman"/>
                <w:sz w:val="32"/>
                <w:szCs w:val="32"/>
              </w:rPr>
            </w:pPr>
            <w:r>
              <w:rPr>
                <w:rFonts w:ascii="华文仿宋" w:eastAsia="华文仿宋" w:hAnsi="华文仿宋" w:cs="华文仿宋" w:hint="eastAsia"/>
                <w:sz w:val="32"/>
                <w:szCs w:val="32"/>
              </w:rPr>
              <w:t>铁皮</w:t>
            </w:r>
            <w:r w:rsidRPr="00015C47">
              <w:rPr>
                <w:rFonts w:ascii="华文仿宋" w:eastAsia="华文仿宋" w:hAnsi="华文仿宋" w:cs="华文仿宋" w:hint="eastAsia"/>
                <w:sz w:val="32"/>
                <w:szCs w:val="32"/>
              </w:rPr>
              <w:t>石斛原球茎</w:t>
            </w:r>
          </w:p>
        </w:tc>
      </w:tr>
      <w:tr w:rsidR="001A6D92" w:rsidTr="006140E4">
        <w:trPr>
          <w:trHeight w:val="1138"/>
        </w:trPr>
        <w:tc>
          <w:tcPr>
            <w:tcW w:w="2943"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基本信息</w:t>
            </w:r>
          </w:p>
        </w:tc>
        <w:tc>
          <w:tcPr>
            <w:tcW w:w="6165"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来源：兰科石斛属</w:t>
            </w:r>
            <w:r>
              <w:rPr>
                <w:rFonts w:ascii="华文仿宋" w:eastAsia="华文仿宋" w:hAnsi="华文仿宋" w:cs="华文仿宋" w:hint="eastAsia"/>
                <w:sz w:val="32"/>
                <w:szCs w:val="32"/>
              </w:rPr>
              <w:t>铁皮</w:t>
            </w:r>
            <w:r w:rsidRPr="00015C47">
              <w:rPr>
                <w:rFonts w:ascii="华文仿宋" w:eastAsia="华文仿宋" w:hAnsi="华文仿宋" w:cs="华文仿宋" w:hint="eastAsia"/>
                <w:sz w:val="32"/>
                <w:szCs w:val="32"/>
              </w:rPr>
              <w:t>石斛（</w:t>
            </w:r>
            <w:r>
              <w:rPr>
                <w:rFonts w:ascii="华文仿宋" w:eastAsia="华文仿宋" w:hAnsi="华文仿宋" w:cs="华文仿宋"/>
                <w:i/>
                <w:iCs/>
                <w:color w:val="000000"/>
                <w:sz w:val="32"/>
                <w:szCs w:val="32"/>
              </w:rPr>
              <w:t>Dendrobium officinale</w:t>
            </w:r>
            <w:r>
              <w:rPr>
                <w:rFonts w:ascii="华文仿宋" w:eastAsia="华文仿宋" w:hAnsi="华文仿宋" w:cs="华文仿宋"/>
                <w:color w:val="000000"/>
                <w:sz w:val="32"/>
                <w:szCs w:val="32"/>
              </w:rPr>
              <w:t xml:space="preserve"> Kimura et Migo</w:t>
            </w:r>
            <w:r w:rsidRPr="00015C47">
              <w:rPr>
                <w:rFonts w:ascii="华文仿宋" w:eastAsia="华文仿宋" w:hAnsi="华文仿宋" w:cs="华文仿宋" w:hint="eastAsia"/>
                <w:sz w:val="32"/>
                <w:szCs w:val="32"/>
              </w:rPr>
              <w:t>）</w:t>
            </w:r>
          </w:p>
        </w:tc>
      </w:tr>
      <w:tr w:rsidR="001A6D92" w:rsidTr="006140E4">
        <w:tc>
          <w:tcPr>
            <w:tcW w:w="2943"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生产工艺简述</w:t>
            </w:r>
          </w:p>
        </w:tc>
        <w:tc>
          <w:tcPr>
            <w:tcW w:w="6165" w:type="dxa"/>
            <w:vAlign w:val="center"/>
          </w:tcPr>
          <w:p w:rsidR="001A6D92" w:rsidRPr="00015C47" w:rsidRDefault="001A6D92" w:rsidP="006140E4">
            <w:pPr>
              <w:rPr>
                <w:rFonts w:ascii="华文仿宋" w:eastAsia="华文仿宋" w:hAnsi="华文仿宋" w:cs="Times New Roman"/>
                <w:sz w:val="32"/>
                <w:szCs w:val="32"/>
              </w:rPr>
            </w:pPr>
            <w:r>
              <w:rPr>
                <w:rFonts w:ascii="华文仿宋" w:eastAsia="华文仿宋" w:hAnsi="华文仿宋" w:cs="华文仿宋" w:hint="eastAsia"/>
                <w:color w:val="000000"/>
                <w:sz w:val="32"/>
                <w:szCs w:val="32"/>
              </w:rPr>
              <w:t>通过铁皮石斛茎段</w:t>
            </w:r>
            <w:r w:rsidRPr="00015C47">
              <w:rPr>
                <w:rFonts w:ascii="华文仿宋" w:eastAsia="华文仿宋" w:hAnsi="华文仿宋" w:cs="华文仿宋" w:hint="eastAsia"/>
                <w:sz w:val="32"/>
                <w:szCs w:val="32"/>
              </w:rPr>
              <w:t>诱导形成</w:t>
            </w:r>
            <w:r>
              <w:rPr>
                <w:rFonts w:ascii="华文仿宋" w:eastAsia="华文仿宋" w:hAnsi="华文仿宋" w:cs="华文仿宋" w:hint="eastAsia"/>
                <w:sz w:val="32"/>
                <w:szCs w:val="32"/>
              </w:rPr>
              <w:t>胚性</w:t>
            </w:r>
            <w:r w:rsidRPr="00015C47">
              <w:rPr>
                <w:rFonts w:ascii="华文仿宋" w:eastAsia="华文仿宋" w:hAnsi="华文仿宋" w:cs="华文仿宋" w:hint="eastAsia"/>
                <w:sz w:val="32"/>
                <w:szCs w:val="32"/>
              </w:rPr>
              <w:t>愈伤组织</w:t>
            </w:r>
            <w:r>
              <w:rPr>
                <w:rFonts w:ascii="华文仿宋" w:eastAsia="华文仿宋" w:hAnsi="华文仿宋" w:cs="华文仿宋" w:hint="eastAsia"/>
                <w:color w:val="000000"/>
                <w:sz w:val="32"/>
                <w:szCs w:val="32"/>
              </w:rPr>
              <w:t>，</w:t>
            </w:r>
            <w:r w:rsidRPr="00015C47">
              <w:rPr>
                <w:rFonts w:ascii="华文仿宋" w:eastAsia="华文仿宋" w:hAnsi="华文仿宋" w:cs="华文仿宋" w:hint="eastAsia"/>
                <w:sz w:val="32"/>
                <w:szCs w:val="32"/>
              </w:rPr>
              <w:t>经组织培养获得团块胚芽，再经干燥、灭菌等步骤制得</w:t>
            </w:r>
            <w:r>
              <w:rPr>
                <w:rFonts w:ascii="华文仿宋" w:eastAsia="华文仿宋" w:hAnsi="华文仿宋" w:cs="华文仿宋" w:hint="eastAsia"/>
                <w:sz w:val="32"/>
                <w:szCs w:val="32"/>
              </w:rPr>
              <w:t>。</w:t>
            </w:r>
          </w:p>
        </w:tc>
      </w:tr>
      <w:tr w:rsidR="001A6D92" w:rsidTr="006140E4">
        <w:tc>
          <w:tcPr>
            <w:tcW w:w="2943"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食用量</w:t>
            </w:r>
          </w:p>
        </w:tc>
        <w:tc>
          <w:tcPr>
            <w:tcW w:w="6165"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w:t>
            </w:r>
            <w:r>
              <w:rPr>
                <w:rFonts w:ascii="华文仿宋" w:eastAsia="华文仿宋" w:hAnsi="华文仿宋" w:cs="华文仿宋"/>
                <w:sz w:val="32"/>
                <w:szCs w:val="32"/>
              </w:rPr>
              <w:t>3</w:t>
            </w:r>
            <w:r w:rsidRPr="00015C47">
              <w:rPr>
                <w:rFonts w:ascii="华文仿宋" w:eastAsia="华文仿宋" w:hAnsi="华文仿宋" w:cs="华文仿宋" w:hint="eastAsia"/>
                <w:sz w:val="32"/>
                <w:szCs w:val="32"/>
              </w:rPr>
              <w:t>克</w:t>
            </w:r>
            <w:r w:rsidRPr="00015C47">
              <w:rPr>
                <w:rFonts w:ascii="华文仿宋" w:eastAsia="华文仿宋" w:hAnsi="华文仿宋" w:cs="华文仿宋"/>
                <w:sz w:val="32"/>
                <w:szCs w:val="32"/>
              </w:rPr>
              <w:t>/</w:t>
            </w:r>
            <w:r>
              <w:rPr>
                <w:rFonts w:ascii="华文仿宋" w:eastAsia="华文仿宋" w:hAnsi="华文仿宋" w:cs="华文仿宋" w:hint="eastAsia"/>
                <w:sz w:val="32"/>
                <w:szCs w:val="32"/>
              </w:rPr>
              <w:t>天（以干</w:t>
            </w:r>
            <w:r w:rsidRPr="00015C47">
              <w:rPr>
                <w:rFonts w:ascii="华文仿宋" w:eastAsia="华文仿宋" w:hAnsi="华文仿宋" w:cs="华文仿宋" w:hint="eastAsia"/>
                <w:sz w:val="32"/>
                <w:szCs w:val="32"/>
              </w:rPr>
              <w:t>品计）</w:t>
            </w:r>
          </w:p>
        </w:tc>
      </w:tr>
      <w:tr w:rsidR="001A6D92" w:rsidTr="006140E4">
        <w:trPr>
          <w:trHeight w:val="155"/>
        </w:trPr>
        <w:tc>
          <w:tcPr>
            <w:tcW w:w="2943"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hint="eastAsia"/>
                <w:sz w:val="32"/>
                <w:szCs w:val="32"/>
              </w:rPr>
              <w:t>其他需要说明的情况</w:t>
            </w:r>
          </w:p>
        </w:tc>
        <w:tc>
          <w:tcPr>
            <w:tcW w:w="6165" w:type="dxa"/>
            <w:vAlign w:val="center"/>
          </w:tcPr>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sz w:val="32"/>
                <w:szCs w:val="32"/>
              </w:rPr>
              <w:t>1.</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婴幼儿、孕妇不宜食用，标签及</w:t>
            </w:r>
            <w:r w:rsidRPr="00015C47">
              <w:rPr>
                <w:rFonts w:ascii="华文仿宋" w:eastAsia="华文仿宋" w:hAnsi="华文仿宋" w:cs="华文仿宋" w:hint="eastAsia"/>
                <w:sz w:val="32"/>
                <w:szCs w:val="32"/>
              </w:rPr>
              <w:t>说明书中应当标注不适宜人群。</w:t>
            </w:r>
          </w:p>
          <w:p w:rsidR="001A6D92" w:rsidRPr="00015C47" w:rsidRDefault="001A6D92" w:rsidP="006140E4">
            <w:pPr>
              <w:rPr>
                <w:rFonts w:ascii="华文仿宋" w:eastAsia="华文仿宋" w:hAnsi="华文仿宋" w:cs="Times New Roman"/>
                <w:sz w:val="32"/>
                <w:szCs w:val="32"/>
              </w:rPr>
            </w:pPr>
            <w:r w:rsidRPr="00015C47">
              <w:rPr>
                <w:rFonts w:ascii="华文仿宋" w:eastAsia="华文仿宋" w:hAnsi="华文仿宋" w:cs="华文仿宋"/>
                <w:sz w:val="32"/>
                <w:szCs w:val="32"/>
              </w:rPr>
              <w:t>2.</w:t>
            </w:r>
            <w:r w:rsidRPr="00015C47">
              <w:rPr>
                <w:rFonts w:ascii="华文仿宋" w:eastAsia="华文仿宋" w:hAnsi="华文仿宋" w:cs="华文仿宋" w:hint="eastAsia"/>
                <w:sz w:val="32"/>
                <w:szCs w:val="32"/>
              </w:rPr>
              <w:t>卫生安全指标应当符合我国相关标准</w:t>
            </w:r>
            <w:r>
              <w:rPr>
                <w:rFonts w:ascii="华文仿宋" w:eastAsia="华文仿宋" w:hAnsi="华文仿宋" w:cs="华文仿宋" w:hint="eastAsia"/>
                <w:sz w:val="32"/>
                <w:szCs w:val="32"/>
              </w:rPr>
              <w:t>。</w:t>
            </w:r>
          </w:p>
        </w:tc>
      </w:tr>
    </w:tbl>
    <w:p w:rsidR="001A6D92" w:rsidRDefault="001A6D92" w:rsidP="00195DCE">
      <w:pPr>
        <w:rPr>
          <w:rFonts w:ascii="宋体" w:cs="宋体"/>
          <w:sz w:val="36"/>
          <w:szCs w:val="36"/>
        </w:rPr>
      </w:pPr>
    </w:p>
    <w:p w:rsidR="001A6D92" w:rsidRPr="00D8478B" w:rsidRDefault="001A6D92" w:rsidP="00195DCE">
      <w:pPr>
        <w:ind w:firstLineChars="500" w:firstLine="31680"/>
        <w:rPr>
          <w:rFonts w:ascii="宋体" w:cs="宋体"/>
          <w:sz w:val="36"/>
          <w:szCs w:val="36"/>
        </w:rPr>
      </w:pPr>
      <w:r>
        <w:rPr>
          <w:rFonts w:ascii="宋体" w:cs="宋体"/>
          <w:sz w:val="36"/>
          <w:szCs w:val="36"/>
        </w:rPr>
        <w:br w:type="page"/>
      </w:r>
      <w:r>
        <w:rPr>
          <w:rFonts w:ascii="宋体" w:hAnsi="宋体" w:cs="宋体" w:hint="eastAsia"/>
          <w:sz w:val="36"/>
          <w:szCs w:val="36"/>
        </w:rPr>
        <w:t>铁皮石斛</w:t>
      </w:r>
      <w:r w:rsidRPr="00D8478B">
        <w:rPr>
          <w:rFonts w:ascii="宋体" w:hAnsi="宋体" w:cs="宋体" w:hint="eastAsia"/>
          <w:sz w:val="36"/>
          <w:szCs w:val="36"/>
        </w:rPr>
        <w:t>原球茎有关情况的说明</w:t>
      </w:r>
    </w:p>
    <w:p w:rsidR="001A6D92" w:rsidRPr="00BA4991" w:rsidRDefault="001A6D92" w:rsidP="00195DCE">
      <w:pPr>
        <w:ind w:firstLineChars="200" w:firstLine="31680"/>
        <w:rPr>
          <w:rFonts w:ascii="黑体" w:eastAsia="黑体" w:hAnsi="宋体" w:cs="Times New Roman"/>
          <w:sz w:val="32"/>
          <w:szCs w:val="32"/>
        </w:rPr>
      </w:pPr>
      <w:r w:rsidRPr="00BA4991">
        <w:rPr>
          <w:rFonts w:ascii="黑体" w:eastAsia="黑体" w:hAnsi="宋体" w:cs="黑体" w:hint="eastAsia"/>
          <w:sz w:val="32"/>
          <w:szCs w:val="32"/>
        </w:rPr>
        <w:t>一、背景资料</w:t>
      </w:r>
    </w:p>
    <w:p w:rsidR="001A6D92" w:rsidRPr="00CA15F6" w:rsidRDefault="001A6D92" w:rsidP="00195DCE">
      <w:pPr>
        <w:spacing w:line="360" w:lineRule="auto"/>
        <w:ind w:firstLineChars="250" w:firstLine="31680"/>
        <w:rPr>
          <w:rFonts w:ascii="华文仿宋" w:eastAsia="华文仿宋" w:hAnsi="华文仿宋" w:cs="Times New Roman"/>
          <w:sz w:val="32"/>
          <w:szCs w:val="32"/>
        </w:rPr>
      </w:pPr>
      <w:r w:rsidRPr="00CA15F6">
        <w:rPr>
          <w:rFonts w:ascii="华文仿宋" w:eastAsia="华文仿宋" w:hAnsi="华文仿宋" w:cs="华文仿宋" w:hint="eastAsia"/>
          <w:sz w:val="32"/>
          <w:szCs w:val="32"/>
        </w:rPr>
        <w:t>石斛是《中国药典》收录品种，为金钗石斛、鼓槌石斛或流苏石斛的栽培品及其同属植物近似种的新鲜或干燥茎。石斛也列入原卫生部</w:t>
      </w:r>
      <w:r w:rsidRPr="00CA15F6">
        <w:rPr>
          <w:rFonts w:ascii="华文仿宋" w:eastAsia="华文仿宋" w:hAnsi="华文仿宋" w:cs="华文仿宋"/>
          <w:sz w:val="32"/>
          <w:szCs w:val="32"/>
        </w:rPr>
        <w:t>2002</w:t>
      </w:r>
      <w:r w:rsidRPr="00CA15F6">
        <w:rPr>
          <w:rFonts w:ascii="华文仿宋" w:eastAsia="华文仿宋" w:hAnsi="华文仿宋" w:cs="华文仿宋" w:hint="eastAsia"/>
          <w:sz w:val="32"/>
          <w:szCs w:val="32"/>
        </w:rPr>
        <w:t>公布的《可用于保健食品的物品名单》。以铁皮石斛健壮茎段为原料，采用组织培养技术获得原球茎，其含有粗多糖、蛋白质等营养成分。</w:t>
      </w:r>
      <w:r>
        <w:rPr>
          <w:rFonts w:ascii="华文仿宋" w:eastAsia="华文仿宋" w:hAnsi="华文仿宋" w:cs="华文仿宋" w:hint="eastAsia"/>
          <w:sz w:val="32"/>
          <w:szCs w:val="32"/>
        </w:rPr>
        <w:t>目前组织培养技术是比较成熟的食品生物技术，在农业无土栽培及植物培育方面已有大量应用。</w:t>
      </w:r>
    </w:p>
    <w:p w:rsidR="001A6D92" w:rsidRPr="00BA4991" w:rsidRDefault="001A6D92" w:rsidP="00195DCE">
      <w:pPr>
        <w:ind w:firstLineChars="200" w:firstLine="31680"/>
        <w:rPr>
          <w:rFonts w:ascii="黑体" w:eastAsia="黑体" w:hAnsi="宋体" w:cs="Times New Roman"/>
          <w:sz w:val="32"/>
          <w:szCs w:val="32"/>
        </w:rPr>
      </w:pPr>
      <w:r w:rsidRPr="00BA4991">
        <w:rPr>
          <w:rFonts w:ascii="黑体" w:eastAsia="黑体" w:hAnsi="宋体" w:cs="黑体" w:hint="eastAsia"/>
          <w:sz w:val="32"/>
          <w:szCs w:val="32"/>
        </w:rPr>
        <w:t>二、安全性审查情况</w:t>
      </w:r>
    </w:p>
    <w:p w:rsidR="001A6D92" w:rsidRPr="00A05A69" w:rsidRDefault="001A6D92" w:rsidP="00195DCE">
      <w:pPr>
        <w:spacing w:line="360" w:lineRule="auto"/>
        <w:ind w:firstLineChars="200" w:firstLine="31680"/>
        <w:rPr>
          <w:rFonts w:ascii="宋体" w:eastAsia="华文仿宋" w:hAnsi="宋体" w:cs="Times New Roman"/>
          <w:sz w:val="32"/>
          <w:szCs w:val="32"/>
        </w:rPr>
      </w:pPr>
      <w:r w:rsidRPr="00A05A69">
        <w:rPr>
          <w:rFonts w:ascii="华文仿宋" w:eastAsia="华文仿宋" w:hAnsi="华文仿宋" w:cs="华文仿宋" w:hint="eastAsia"/>
          <w:sz w:val="32"/>
          <w:szCs w:val="32"/>
        </w:rPr>
        <w:t>根据《</w:t>
      </w:r>
      <w:hyperlink r:id="rId9" w:tgtFrame="_blank" w:history="1">
        <w:r w:rsidRPr="00A05A69">
          <w:rPr>
            <w:rFonts w:ascii="华文仿宋" w:eastAsia="华文仿宋" w:hAnsi="华文仿宋" w:cs="华文仿宋" w:hint="eastAsia"/>
            <w:sz w:val="32"/>
            <w:szCs w:val="32"/>
          </w:rPr>
          <w:t>食品安全法</w:t>
        </w:r>
      </w:hyperlink>
      <w:r w:rsidRPr="00A05A69">
        <w:rPr>
          <w:rFonts w:ascii="华文仿宋" w:eastAsia="华文仿宋" w:hAnsi="华文仿宋" w:cs="华文仿宋" w:hint="eastAsia"/>
          <w:b/>
          <w:bCs/>
          <w:sz w:val="32"/>
          <w:szCs w:val="32"/>
        </w:rPr>
        <w:t>》</w:t>
      </w:r>
      <w:r w:rsidRPr="00A05A69">
        <w:rPr>
          <w:rFonts w:ascii="华文仿宋" w:eastAsia="华文仿宋" w:hAnsi="华文仿宋" w:cs="华文仿宋" w:hint="eastAsia"/>
          <w:sz w:val="32"/>
          <w:szCs w:val="32"/>
        </w:rPr>
        <w:t>和《新食品原料安全性审查管理办法》，国家卫生计生委依照法定程序，组织专家对</w:t>
      </w:r>
      <w:r w:rsidRPr="00A05A69">
        <w:rPr>
          <w:rFonts w:ascii="宋体" w:eastAsia="华文仿宋" w:hAnsi="宋体" w:cs="华文仿宋" w:hint="eastAsia"/>
          <w:sz w:val="32"/>
          <w:szCs w:val="32"/>
        </w:rPr>
        <w:t>申请人提供的来源、生产工艺、质量标准、主要成分及含量、卫生学和毒理学试验以及国内外相关文献等安全性</w:t>
      </w:r>
      <w:r w:rsidRPr="00A05A69">
        <w:rPr>
          <w:rFonts w:ascii="华文仿宋" w:eastAsia="华文仿宋" w:hAnsi="华文仿宋" w:cs="华文仿宋" w:hint="eastAsia"/>
          <w:sz w:val="32"/>
          <w:szCs w:val="32"/>
        </w:rPr>
        <w:t>评估材料</w:t>
      </w:r>
      <w:r w:rsidRPr="00A05A69">
        <w:rPr>
          <w:rFonts w:ascii="宋体" w:eastAsia="华文仿宋" w:hAnsi="宋体" w:cs="华文仿宋" w:hint="eastAsia"/>
          <w:sz w:val="32"/>
          <w:szCs w:val="32"/>
        </w:rPr>
        <w:t>进行了审查，</w:t>
      </w:r>
      <w:r>
        <w:rPr>
          <w:rFonts w:ascii="宋体" w:eastAsia="华文仿宋" w:hAnsi="宋体" w:cs="华文仿宋" w:hint="eastAsia"/>
          <w:sz w:val="32"/>
          <w:szCs w:val="32"/>
        </w:rPr>
        <w:t>认为组织培养技术在国内外食品工业中已有大量</w:t>
      </w:r>
      <w:r w:rsidRPr="004626A7">
        <w:rPr>
          <w:rFonts w:ascii="宋体" w:eastAsia="华文仿宋" w:hAnsi="宋体" w:cs="华文仿宋" w:hint="eastAsia"/>
          <w:sz w:val="32"/>
          <w:szCs w:val="32"/>
        </w:rPr>
        <w:t>应用</w:t>
      </w:r>
      <w:r>
        <w:rPr>
          <w:rFonts w:ascii="宋体" w:eastAsia="华文仿宋" w:hAnsi="宋体" w:cs="华文仿宋" w:hint="eastAsia"/>
          <w:sz w:val="32"/>
          <w:szCs w:val="32"/>
        </w:rPr>
        <w:t>；铁皮石斛原球茎是通过</w:t>
      </w:r>
      <w:r>
        <w:rPr>
          <w:rFonts w:ascii="华文仿宋" w:eastAsia="华文仿宋" w:hAnsi="华文仿宋" w:cs="华文仿宋" w:hint="eastAsia"/>
          <w:color w:val="000000"/>
          <w:sz w:val="32"/>
          <w:szCs w:val="32"/>
        </w:rPr>
        <w:t>茎段</w:t>
      </w:r>
      <w:r w:rsidRPr="00015C47">
        <w:rPr>
          <w:rFonts w:ascii="华文仿宋" w:eastAsia="华文仿宋" w:hAnsi="华文仿宋" w:cs="华文仿宋" w:hint="eastAsia"/>
          <w:sz w:val="32"/>
          <w:szCs w:val="32"/>
        </w:rPr>
        <w:t>诱导形成</w:t>
      </w:r>
      <w:r>
        <w:rPr>
          <w:rFonts w:ascii="华文仿宋" w:eastAsia="华文仿宋" w:hAnsi="华文仿宋" w:cs="华文仿宋" w:hint="eastAsia"/>
          <w:sz w:val="32"/>
          <w:szCs w:val="32"/>
        </w:rPr>
        <w:t>胚性</w:t>
      </w:r>
      <w:r w:rsidRPr="00015C47">
        <w:rPr>
          <w:rFonts w:ascii="华文仿宋" w:eastAsia="华文仿宋" w:hAnsi="华文仿宋" w:cs="华文仿宋" w:hint="eastAsia"/>
          <w:sz w:val="32"/>
          <w:szCs w:val="32"/>
        </w:rPr>
        <w:t>愈伤组织</w:t>
      </w:r>
      <w:r>
        <w:rPr>
          <w:rFonts w:ascii="宋体" w:eastAsia="华文仿宋" w:hAnsi="宋体" w:cs="华文仿宋" w:hint="eastAsia"/>
          <w:sz w:val="32"/>
          <w:szCs w:val="32"/>
        </w:rPr>
        <w:t>，再经全过程可控的培养基、光照、温度、湿度等条件传代培养获得</w:t>
      </w:r>
      <w:r w:rsidRPr="00EB5A95">
        <w:rPr>
          <w:rFonts w:ascii="宋体" w:eastAsia="华文仿宋" w:hAnsi="宋体" w:cs="华文仿宋" w:hint="eastAsia"/>
          <w:sz w:val="32"/>
          <w:szCs w:val="32"/>
        </w:rPr>
        <w:t>原球茎</w:t>
      </w:r>
      <w:r>
        <w:rPr>
          <w:rFonts w:ascii="宋体" w:eastAsia="华文仿宋" w:hAnsi="宋体" w:cs="华文仿宋" w:hint="eastAsia"/>
          <w:sz w:val="32"/>
          <w:szCs w:val="32"/>
        </w:rPr>
        <w:t>，其产品质量稳定可控，卫生学和毒理学试验及相关安全性资料表明，</w:t>
      </w:r>
      <w:r w:rsidRPr="00A05A69">
        <w:rPr>
          <w:rFonts w:ascii="宋体" w:eastAsia="华文仿宋" w:hAnsi="宋体" w:cs="华文仿宋" w:hint="eastAsia"/>
          <w:sz w:val="32"/>
          <w:szCs w:val="32"/>
        </w:rPr>
        <w:t>按照公告内容生产和使用，符合食品安全要求。</w:t>
      </w:r>
    </w:p>
    <w:p w:rsidR="001A6D92" w:rsidRPr="00BA4991" w:rsidRDefault="001A6D92" w:rsidP="00195DCE">
      <w:pPr>
        <w:ind w:firstLineChars="200" w:firstLine="31680"/>
        <w:rPr>
          <w:rFonts w:ascii="黑体" w:eastAsia="黑体" w:hAnsi="宋体" w:cs="Times New Roman"/>
          <w:sz w:val="32"/>
          <w:szCs w:val="32"/>
        </w:rPr>
      </w:pPr>
      <w:r w:rsidRPr="00BA4991">
        <w:rPr>
          <w:rFonts w:ascii="黑体" w:eastAsia="黑体" w:hAnsi="宋体" w:cs="黑体" w:hint="eastAsia"/>
          <w:sz w:val="32"/>
          <w:szCs w:val="32"/>
        </w:rPr>
        <w:t>三、其他需要说明的情况</w:t>
      </w:r>
    </w:p>
    <w:p w:rsidR="001A6D92" w:rsidRPr="00B15DB1" w:rsidRDefault="001A6D92" w:rsidP="00195DCE">
      <w:pPr>
        <w:ind w:firstLineChars="200" w:firstLine="31680"/>
        <w:rPr>
          <w:rFonts w:ascii="宋体" w:cs="宋体"/>
          <w:b/>
          <w:bCs/>
          <w:sz w:val="32"/>
          <w:szCs w:val="32"/>
        </w:rPr>
      </w:pPr>
      <w:r w:rsidRPr="00A05A69">
        <w:rPr>
          <w:rFonts w:ascii="宋体" w:eastAsia="华文仿宋" w:hAnsi="宋体" w:cs="华文仿宋" w:hint="eastAsia"/>
          <w:sz w:val="32"/>
          <w:szCs w:val="32"/>
        </w:rPr>
        <w:t>依据安全性评价资料及人群食用情况等，</w:t>
      </w:r>
      <w:r>
        <w:rPr>
          <w:rFonts w:ascii="宋体" w:eastAsia="华文仿宋" w:hAnsi="宋体" w:cs="华文仿宋" w:hint="eastAsia"/>
          <w:sz w:val="32"/>
          <w:szCs w:val="32"/>
        </w:rPr>
        <w:t>铁皮</w:t>
      </w:r>
      <w:r w:rsidRPr="00A05A69">
        <w:rPr>
          <w:rFonts w:ascii="宋体" w:eastAsia="华文仿宋" w:hAnsi="宋体" w:cs="华文仿宋" w:hint="eastAsia"/>
          <w:sz w:val="32"/>
          <w:szCs w:val="32"/>
        </w:rPr>
        <w:t>石斛原球茎推荐食用量每天不超过</w:t>
      </w:r>
      <w:r>
        <w:rPr>
          <w:rFonts w:ascii="宋体" w:eastAsia="华文仿宋" w:hAnsi="宋体" w:cs="宋体"/>
          <w:sz w:val="32"/>
          <w:szCs w:val="32"/>
        </w:rPr>
        <w:t>3</w:t>
      </w:r>
      <w:r w:rsidRPr="00A05A69">
        <w:rPr>
          <w:rFonts w:ascii="宋体" w:eastAsia="华文仿宋" w:hAnsi="宋体" w:cs="华文仿宋" w:hint="eastAsia"/>
          <w:sz w:val="32"/>
          <w:szCs w:val="32"/>
        </w:rPr>
        <w:t>克</w:t>
      </w:r>
      <w:r>
        <w:rPr>
          <w:rFonts w:ascii="宋体" w:eastAsia="华文仿宋" w:hAnsi="宋体" w:cs="华文仿宋" w:hint="eastAsia"/>
          <w:sz w:val="32"/>
          <w:szCs w:val="32"/>
        </w:rPr>
        <w:t>（以干品计）。</w:t>
      </w:r>
      <w:r w:rsidRPr="00A05A69">
        <w:rPr>
          <w:rFonts w:ascii="宋体" w:eastAsia="华文仿宋" w:hAnsi="宋体" w:cs="华文仿宋" w:hint="eastAsia"/>
          <w:sz w:val="32"/>
          <w:szCs w:val="32"/>
        </w:rPr>
        <w:t>该原料作为一种新的食品原料</w:t>
      </w:r>
      <w:r w:rsidRPr="00A05A69">
        <w:rPr>
          <w:rFonts w:ascii="华文仿宋" w:eastAsia="华文仿宋" w:hAnsi="华文仿宋" w:cs="华文仿宋" w:hint="eastAsia"/>
          <w:sz w:val="32"/>
          <w:szCs w:val="32"/>
        </w:rPr>
        <w:t>，</w:t>
      </w:r>
      <w:r>
        <w:rPr>
          <w:rFonts w:ascii="华文仿宋" w:eastAsia="华文仿宋" w:hAnsi="华文仿宋" w:cs="华文仿宋" w:hint="eastAsia"/>
          <w:sz w:val="32"/>
          <w:szCs w:val="32"/>
        </w:rPr>
        <w:t>由于</w:t>
      </w:r>
      <w:r w:rsidRPr="00A05A69">
        <w:rPr>
          <w:rFonts w:ascii="华文仿宋" w:eastAsia="华文仿宋" w:hAnsi="华文仿宋" w:cs="华文仿宋" w:hint="eastAsia"/>
          <w:sz w:val="32"/>
          <w:szCs w:val="32"/>
        </w:rPr>
        <w:t>未对</w:t>
      </w:r>
      <w:r>
        <w:rPr>
          <w:rFonts w:ascii="华文仿宋" w:eastAsia="华文仿宋" w:hAnsi="华文仿宋" w:cs="华文仿宋" w:hint="eastAsia"/>
          <w:sz w:val="32"/>
          <w:szCs w:val="32"/>
        </w:rPr>
        <w:t>婴幼儿、孕妇</w:t>
      </w:r>
      <w:r w:rsidRPr="00A05A69">
        <w:rPr>
          <w:rFonts w:ascii="华文仿宋" w:eastAsia="华文仿宋" w:hAnsi="华文仿宋" w:cs="华文仿宋" w:hint="eastAsia"/>
          <w:sz w:val="32"/>
          <w:szCs w:val="32"/>
        </w:rPr>
        <w:t>的食用安全进行评估，因此，</w:t>
      </w:r>
      <w:r>
        <w:rPr>
          <w:rFonts w:ascii="华文仿宋" w:eastAsia="华文仿宋" w:hAnsi="华文仿宋" w:cs="华文仿宋" w:hint="eastAsia"/>
          <w:sz w:val="32"/>
          <w:szCs w:val="32"/>
        </w:rPr>
        <w:t>上述人群</w:t>
      </w:r>
      <w:r w:rsidRPr="00A05A69">
        <w:rPr>
          <w:rFonts w:ascii="宋体" w:eastAsia="华文仿宋" w:hAnsi="宋体" w:cs="华文仿宋" w:hint="eastAsia"/>
          <w:sz w:val="32"/>
          <w:szCs w:val="32"/>
        </w:rPr>
        <w:t>不宜食用。</w:t>
      </w:r>
      <w:r>
        <w:rPr>
          <w:rFonts w:ascii="宋体" w:eastAsia="华文仿宋" w:hAnsi="宋体" w:cs="华文仿宋" w:hint="eastAsia"/>
          <w:sz w:val="32"/>
          <w:szCs w:val="32"/>
        </w:rPr>
        <w:t>根据检测结果，该原料的卫生安全指标（微生物、理化指标）</w:t>
      </w:r>
      <w:r w:rsidRPr="00A05A69">
        <w:rPr>
          <w:rFonts w:ascii="宋体" w:eastAsia="华文仿宋" w:hAnsi="宋体" w:cs="华文仿宋" w:hint="eastAsia"/>
          <w:sz w:val="32"/>
          <w:szCs w:val="32"/>
        </w:rPr>
        <w:t>符合</w:t>
      </w:r>
      <w:r w:rsidRPr="00A05A69">
        <w:rPr>
          <w:rFonts w:ascii="宋体" w:eastAsia="华文仿宋" w:hAnsi="宋体" w:cs="宋体"/>
          <w:sz w:val="32"/>
          <w:szCs w:val="32"/>
        </w:rPr>
        <w:t>GB2762</w:t>
      </w:r>
      <w:r w:rsidRPr="00A05A69">
        <w:rPr>
          <w:rFonts w:ascii="宋体" w:eastAsia="华文仿宋" w:hAnsi="宋体" w:cs="华文仿宋" w:hint="eastAsia"/>
          <w:sz w:val="32"/>
          <w:szCs w:val="32"/>
        </w:rPr>
        <w:t>、</w:t>
      </w:r>
      <w:r w:rsidRPr="00A05A69">
        <w:rPr>
          <w:rFonts w:ascii="宋体" w:eastAsia="华文仿宋" w:hAnsi="宋体" w:cs="宋体"/>
          <w:sz w:val="32"/>
          <w:szCs w:val="32"/>
        </w:rPr>
        <w:t>GB29921</w:t>
      </w:r>
      <w:r w:rsidRPr="00A05A69">
        <w:rPr>
          <w:rFonts w:ascii="宋体" w:eastAsia="华文仿宋" w:hAnsi="宋体" w:cs="华文仿宋" w:hint="eastAsia"/>
          <w:sz w:val="32"/>
          <w:szCs w:val="32"/>
        </w:rPr>
        <w:t>等相关基础标准要求。</w:t>
      </w: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p w:rsidR="001A6D92" w:rsidRDefault="001A6D92" w:rsidP="00C9276C">
      <w:pPr>
        <w:spacing w:line="540" w:lineRule="exact"/>
        <w:ind w:firstLineChars="200" w:firstLine="31680"/>
        <w:rPr>
          <w:rFonts w:ascii="华文仿宋" w:eastAsia="华文仿宋" w:hAnsi="华文仿宋" w:cs="Times New Roman"/>
          <w:sz w:val="32"/>
          <w:szCs w:val="32"/>
        </w:rPr>
      </w:pPr>
    </w:p>
    <w:tbl>
      <w:tblPr>
        <w:tblpPr w:leftFromText="180" w:rightFromText="180" w:vertAnchor="page" w:horzAnchor="margin" w:tblpY="2533"/>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3040"/>
        <w:gridCol w:w="3040"/>
      </w:tblGrid>
      <w:tr w:rsidR="001A6D92" w:rsidRPr="000C4FCA" w:rsidTr="006140E4">
        <w:trPr>
          <w:trHeight w:val="607"/>
        </w:trPr>
        <w:tc>
          <w:tcPr>
            <w:tcW w:w="2684" w:type="dxa"/>
          </w:tcPr>
          <w:p w:rsidR="001A6D92" w:rsidRPr="008A2B03" w:rsidRDefault="001A6D92" w:rsidP="006140E4">
            <w:pPr>
              <w:rPr>
                <w:rFonts w:ascii="华文仿宋" w:eastAsia="华文仿宋" w:hAnsi="华文仿宋" w:cs="Times New Roman"/>
                <w:color w:val="000000"/>
                <w:sz w:val="32"/>
                <w:szCs w:val="32"/>
              </w:rPr>
            </w:pPr>
            <w:r w:rsidRPr="008A2B03">
              <w:rPr>
                <w:rFonts w:ascii="华文仿宋" w:eastAsia="华文仿宋" w:hAnsi="华文仿宋" w:cs="华文仿宋" w:hint="eastAsia"/>
                <w:color w:val="000000"/>
                <w:sz w:val="32"/>
                <w:szCs w:val="32"/>
              </w:rPr>
              <w:t>中文名称</w:t>
            </w:r>
          </w:p>
        </w:tc>
        <w:tc>
          <w:tcPr>
            <w:tcW w:w="6080" w:type="dxa"/>
            <w:gridSpan w:val="2"/>
          </w:tcPr>
          <w:p w:rsidR="001A6D92" w:rsidRPr="008A2B03" w:rsidRDefault="001A6D92" w:rsidP="006140E4">
            <w:pP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米糠蜡提取物</w:t>
            </w:r>
          </w:p>
        </w:tc>
      </w:tr>
      <w:tr w:rsidR="001A6D92" w:rsidRPr="000C4FCA" w:rsidTr="006140E4">
        <w:tc>
          <w:tcPr>
            <w:tcW w:w="2684" w:type="dxa"/>
          </w:tcPr>
          <w:p w:rsidR="001A6D92" w:rsidRPr="008A2B03" w:rsidRDefault="001A6D92" w:rsidP="006140E4">
            <w:pPr>
              <w:rPr>
                <w:rFonts w:ascii="华文仿宋" w:eastAsia="华文仿宋" w:hAnsi="华文仿宋" w:cs="华文仿宋"/>
                <w:color w:val="000000"/>
                <w:sz w:val="32"/>
                <w:szCs w:val="32"/>
              </w:rPr>
            </w:pPr>
            <w:r>
              <w:rPr>
                <w:rFonts w:ascii="华文仿宋" w:eastAsia="华文仿宋" w:hAnsi="华文仿宋" w:cs="华文仿宋" w:hint="eastAsia"/>
                <w:color w:val="000000"/>
                <w:sz w:val="32"/>
                <w:szCs w:val="32"/>
              </w:rPr>
              <w:t>英文名称</w:t>
            </w:r>
            <w:r w:rsidRPr="008A2B03">
              <w:rPr>
                <w:rFonts w:ascii="华文仿宋" w:eastAsia="华文仿宋" w:hAnsi="华文仿宋" w:cs="华文仿宋"/>
                <w:color w:val="000000"/>
                <w:sz w:val="32"/>
                <w:szCs w:val="32"/>
              </w:rPr>
              <w:t xml:space="preserve"> </w:t>
            </w:r>
          </w:p>
        </w:tc>
        <w:tc>
          <w:tcPr>
            <w:tcW w:w="6080" w:type="dxa"/>
            <w:gridSpan w:val="2"/>
          </w:tcPr>
          <w:p w:rsidR="001A6D92" w:rsidRPr="008A2B03" w:rsidRDefault="001A6D92" w:rsidP="006140E4">
            <w:pPr>
              <w:rPr>
                <w:rFonts w:ascii="华文仿宋" w:eastAsia="华文仿宋" w:hAnsi="华文仿宋" w:cs="Times New Roman"/>
                <w:color w:val="000000"/>
                <w:sz w:val="32"/>
                <w:szCs w:val="32"/>
              </w:rPr>
            </w:pPr>
            <w:r w:rsidRPr="00112FD4">
              <w:rPr>
                <w:rFonts w:ascii="华文仿宋" w:eastAsia="华文仿宋" w:hAnsi="华文仿宋" w:cs="华文仿宋"/>
                <w:color w:val="000000"/>
                <w:sz w:val="32"/>
                <w:szCs w:val="32"/>
              </w:rPr>
              <w:t>Rice Bran Wax Extract</w:t>
            </w:r>
          </w:p>
        </w:tc>
      </w:tr>
      <w:tr w:rsidR="001A6D92" w:rsidRPr="000C4FCA" w:rsidTr="006140E4">
        <w:tc>
          <w:tcPr>
            <w:tcW w:w="2684" w:type="dxa"/>
          </w:tcPr>
          <w:p w:rsidR="001A6D92" w:rsidRDefault="001A6D92" w:rsidP="006140E4">
            <w:pPr>
              <w:rPr>
                <w:rFonts w:ascii="华文仿宋" w:eastAsia="华文仿宋" w:hAnsi="华文仿宋" w:cs="Times New Roman"/>
                <w:color w:val="000000"/>
                <w:sz w:val="32"/>
                <w:szCs w:val="32"/>
              </w:rPr>
            </w:pPr>
            <w:r w:rsidRPr="008A2B03">
              <w:rPr>
                <w:rFonts w:ascii="华文仿宋" w:eastAsia="华文仿宋" w:hAnsi="华文仿宋" w:cs="华文仿宋" w:hint="eastAsia"/>
                <w:color w:val="000000"/>
                <w:sz w:val="32"/>
                <w:szCs w:val="32"/>
              </w:rPr>
              <w:t>基本信息</w:t>
            </w:r>
          </w:p>
        </w:tc>
        <w:tc>
          <w:tcPr>
            <w:tcW w:w="6080" w:type="dxa"/>
            <w:gridSpan w:val="2"/>
          </w:tcPr>
          <w:p w:rsidR="001A6D92" w:rsidRPr="00112FD4" w:rsidRDefault="001A6D92" w:rsidP="006140E4">
            <w:pP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来源：米糠蜡</w:t>
            </w:r>
          </w:p>
        </w:tc>
      </w:tr>
      <w:tr w:rsidR="001A6D92" w:rsidRPr="000C4FCA" w:rsidTr="006140E4">
        <w:tc>
          <w:tcPr>
            <w:tcW w:w="2684" w:type="dxa"/>
          </w:tcPr>
          <w:p w:rsidR="001A6D92" w:rsidRPr="008A2B03" w:rsidRDefault="001A6D92" w:rsidP="006140E4">
            <w:pPr>
              <w:rPr>
                <w:rFonts w:ascii="华文仿宋" w:eastAsia="华文仿宋" w:hAnsi="华文仿宋" w:cs="Times New Roman"/>
                <w:color w:val="000000"/>
                <w:sz w:val="32"/>
                <w:szCs w:val="32"/>
              </w:rPr>
            </w:pPr>
            <w:r>
              <w:rPr>
                <w:rFonts w:ascii="华文仿宋" w:eastAsia="华文仿宋" w:hAnsi="华文仿宋" w:cs="华文仿宋" w:hint="eastAsia"/>
                <w:color w:val="000000"/>
                <w:sz w:val="32"/>
                <w:szCs w:val="32"/>
              </w:rPr>
              <w:t>主要成分</w:t>
            </w:r>
          </w:p>
        </w:tc>
        <w:tc>
          <w:tcPr>
            <w:tcW w:w="6080" w:type="dxa"/>
            <w:gridSpan w:val="2"/>
          </w:tcPr>
          <w:p w:rsidR="001A6D92" w:rsidRPr="00112FD4" w:rsidRDefault="001A6D92" w:rsidP="006140E4">
            <w:pPr>
              <w:rPr>
                <w:rFonts w:ascii="华文仿宋" w:eastAsia="华文仿宋" w:hAnsi="华文仿宋" w:cs="Times New Roman"/>
                <w:color w:val="000000"/>
                <w:sz w:val="32"/>
                <w:szCs w:val="32"/>
              </w:rPr>
            </w:pPr>
            <w:r w:rsidRPr="000672C3">
              <w:rPr>
                <w:rFonts w:ascii="华文仿宋" w:eastAsia="华文仿宋" w:hAnsi="华文仿宋" w:cs="华文仿宋" w:hint="eastAsia"/>
                <w:sz w:val="32"/>
                <w:szCs w:val="32"/>
              </w:rPr>
              <w:t>二十八碳脂肪烷醇</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三十碳脂肪烷醇</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三十二碳脂肪烷醇</w:t>
            </w:r>
          </w:p>
        </w:tc>
      </w:tr>
      <w:tr w:rsidR="001A6D92" w:rsidRPr="000C4FCA" w:rsidTr="006140E4">
        <w:trPr>
          <w:trHeight w:val="565"/>
        </w:trPr>
        <w:tc>
          <w:tcPr>
            <w:tcW w:w="2684" w:type="dxa"/>
            <w:vAlign w:val="center"/>
          </w:tcPr>
          <w:p w:rsidR="001A6D92" w:rsidRPr="008A2B03" w:rsidRDefault="001A6D92" w:rsidP="006140E4">
            <w:pPr>
              <w:widowControl/>
              <w:rPr>
                <w:rFonts w:ascii="华文仿宋" w:eastAsia="华文仿宋" w:hAnsi="华文仿宋" w:cs="Times New Roman"/>
                <w:color w:val="000000"/>
                <w:sz w:val="32"/>
                <w:szCs w:val="32"/>
              </w:rPr>
            </w:pPr>
            <w:r w:rsidRPr="008A2B03">
              <w:rPr>
                <w:rFonts w:ascii="华文仿宋" w:eastAsia="华文仿宋" w:hAnsi="华文仿宋" w:cs="华文仿宋" w:hint="eastAsia"/>
                <w:color w:val="000000"/>
                <w:sz w:val="32"/>
                <w:szCs w:val="32"/>
              </w:rPr>
              <w:t>生产工艺简述</w:t>
            </w:r>
          </w:p>
        </w:tc>
        <w:tc>
          <w:tcPr>
            <w:tcW w:w="6080" w:type="dxa"/>
            <w:gridSpan w:val="2"/>
          </w:tcPr>
          <w:p w:rsidR="001A6D92" w:rsidRPr="00112FD4" w:rsidRDefault="001A6D92" w:rsidP="006140E4">
            <w:pPr>
              <w:rPr>
                <w:rFonts w:ascii="华文仿宋" w:eastAsia="华文仿宋" w:hAnsi="华文仿宋" w:cs="Times New Roman"/>
                <w:color w:val="000000"/>
                <w:sz w:val="32"/>
                <w:szCs w:val="32"/>
              </w:rPr>
            </w:pPr>
            <w:r>
              <w:rPr>
                <w:rFonts w:ascii="华文仿宋" w:eastAsia="华文仿宋" w:hAnsi="华文仿宋" w:cs="华文仿宋" w:hint="eastAsia"/>
                <w:color w:val="000000"/>
                <w:sz w:val="32"/>
                <w:szCs w:val="32"/>
              </w:rPr>
              <w:t>以米糠为原料制得米糠蜡，再经皂化、提取、过滤等工艺制成</w:t>
            </w:r>
            <w:r w:rsidRPr="00112FD4">
              <w:rPr>
                <w:rFonts w:ascii="华文仿宋" w:eastAsia="华文仿宋" w:hAnsi="华文仿宋" w:cs="华文仿宋" w:hint="eastAsia"/>
                <w:color w:val="000000"/>
                <w:sz w:val="32"/>
                <w:szCs w:val="32"/>
              </w:rPr>
              <w:t>。</w:t>
            </w:r>
          </w:p>
        </w:tc>
      </w:tr>
      <w:tr w:rsidR="001A6D92" w:rsidRPr="000C4FCA" w:rsidTr="006140E4">
        <w:trPr>
          <w:trHeight w:val="70"/>
        </w:trPr>
        <w:tc>
          <w:tcPr>
            <w:tcW w:w="2684" w:type="dxa"/>
            <w:vMerge w:val="restart"/>
          </w:tcPr>
          <w:p w:rsidR="001A6D92" w:rsidRPr="008A2B03" w:rsidRDefault="001A6D92" w:rsidP="006140E4">
            <w:pPr>
              <w:rPr>
                <w:rFonts w:ascii="华文仿宋" w:eastAsia="华文仿宋" w:hAnsi="华文仿宋" w:cs="Times New Roman"/>
                <w:color w:val="000000"/>
                <w:sz w:val="32"/>
                <w:szCs w:val="32"/>
              </w:rPr>
            </w:pPr>
            <w:r>
              <w:rPr>
                <w:rFonts w:ascii="华文仿宋" w:eastAsia="华文仿宋" w:hAnsi="华文仿宋" w:cs="华文仿宋" w:hint="eastAsia"/>
                <w:color w:val="000000"/>
                <w:sz w:val="32"/>
                <w:szCs w:val="32"/>
              </w:rPr>
              <w:t>质量要求</w:t>
            </w:r>
          </w:p>
        </w:tc>
        <w:tc>
          <w:tcPr>
            <w:tcW w:w="3040" w:type="dxa"/>
          </w:tcPr>
          <w:p w:rsidR="001A6D92" w:rsidRPr="00112FD4" w:rsidRDefault="001A6D92" w:rsidP="006140E4">
            <w:pPr>
              <w:spacing w:line="360" w:lineRule="auto"/>
              <w:jc w:val="cente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性</w:t>
            </w:r>
            <w:r w:rsidRPr="00112FD4">
              <w:rPr>
                <w:rFonts w:ascii="华文仿宋" w:eastAsia="华文仿宋" w:hAnsi="华文仿宋" w:cs="华文仿宋"/>
                <w:color w:val="000000"/>
                <w:sz w:val="32"/>
                <w:szCs w:val="32"/>
              </w:rPr>
              <w:t xml:space="preserve">  </w:t>
            </w:r>
            <w:r w:rsidRPr="00112FD4">
              <w:rPr>
                <w:rFonts w:ascii="华文仿宋" w:eastAsia="华文仿宋" w:hAnsi="华文仿宋" w:cs="华文仿宋" w:hint="eastAsia"/>
                <w:color w:val="000000"/>
                <w:sz w:val="32"/>
                <w:szCs w:val="32"/>
              </w:rPr>
              <w:t>状</w:t>
            </w:r>
          </w:p>
        </w:tc>
        <w:tc>
          <w:tcPr>
            <w:tcW w:w="3040" w:type="dxa"/>
          </w:tcPr>
          <w:p w:rsidR="001A6D92" w:rsidRPr="00112FD4" w:rsidRDefault="001A6D92" w:rsidP="006140E4">
            <w:pPr>
              <w:spacing w:line="360" w:lineRule="auto"/>
              <w:jc w:val="cente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白色到浅黄色粉末</w:t>
            </w:r>
          </w:p>
        </w:tc>
      </w:tr>
      <w:tr w:rsidR="001A6D92" w:rsidRPr="000C4FCA" w:rsidTr="006140E4">
        <w:trPr>
          <w:trHeight w:val="70"/>
        </w:trPr>
        <w:tc>
          <w:tcPr>
            <w:tcW w:w="2684" w:type="dxa"/>
            <w:vMerge/>
          </w:tcPr>
          <w:p w:rsidR="001A6D92" w:rsidRDefault="001A6D92" w:rsidP="006140E4">
            <w:pPr>
              <w:rPr>
                <w:rFonts w:ascii="华文仿宋" w:eastAsia="华文仿宋" w:hAnsi="华文仿宋" w:cs="Times New Roman"/>
                <w:color w:val="000000"/>
                <w:sz w:val="32"/>
                <w:szCs w:val="32"/>
              </w:rPr>
            </w:pPr>
          </w:p>
        </w:tc>
        <w:tc>
          <w:tcPr>
            <w:tcW w:w="3040" w:type="dxa"/>
            <w:vAlign w:val="center"/>
          </w:tcPr>
          <w:p w:rsidR="001A6D92" w:rsidRPr="00112FD4" w:rsidRDefault="001A6D92" w:rsidP="006140E4">
            <w:pPr>
              <w:jc w:val="center"/>
              <w:rPr>
                <w:rFonts w:ascii="华文仿宋" w:eastAsia="华文仿宋" w:hAnsi="华文仿宋" w:cs="Times New Roman"/>
                <w:color w:val="000000"/>
                <w:sz w:val="32"/>
                <w:szCs w:val="32"/>
              </w:rPr>
            </w:pPr>
            <w:r>
              <w:rPr>
                <w:rFonts w:ascii="华文仿宋" w:eastAsia="华文仿宋" w:hAnsi="华文仿宋" w:cs="华文仿宋" w:hint="eastAsia"/>
                <w:color w:val="000000"/>
                <w:sz w:val="32"/>
                <w:szCs w:val="32"/>
              </w:rPr>
              <w:t>高级脂肪醇（</w:t>
            </w:r>
            <w:r>
              <w:rPr>
                <w:rFonts w:ascii="华文仿宋" w:eastAsia="华文仿宋" w:hAnsi="华文仿宋" w:cs="华文仿宋"/>
                <w:color w:val="000000"/>
                <w:sz w:val="32"/>
                <w:szCs w:val="32"/>
              </w:rPr>
              <w:t>g/100g</w:t>
            </w:r>
            <w:r>
              <w:rPr>
                <w:rFonts w:ascii="华文仿宋" w:eastAsia="华文仿宋" w:hAnsi="华文仿宋" w:cs="华文仿宋" w:hint="eastAsia"/>
                <w:color w:val="000000"/>
                <w:sz w:val="32"/>
                <w:szCs w:val="32"/>
              </w:rPr>
              <w:t>）</w:t>
            </w:r>
          </w:p>
        </w:tc>
        <w:tc>
          <w:tcPr>
            <w:tcW w:w="3040" w:type="dxa"/>
            <w:vAlign w:val="center"/>
          </w:tcPr>
          <w:p w:rsidR="001A6D92" w:rsidRPr="00112FD4" w:rsidRDefault="001A6D92" w:rsidP="006140E4">
            <w:pPr>
              <w:jc w:val="center"/>
              <w:rPr>
                <w:rFonts w:ascii="华文仿宋" w:eastAsia="华文仿宋" w:hAnsi="华文仿宋" w:cs="Times New Roman"/>
                <w:color w:val="000000"/>
                <w:sz w:val="32"/>
                <w:szCs w:val="32"/>
              </w:rPr>
            </w:pPr>
            <w:r>
              <w:rPr>
                <w:rFonts w:ascii="华文仿宋" w:eastAsia="华文仿宋" w:hAnsi="华文仿宋" w:cs="华文仿宋"/>
                <w:color w:val="000000"/>
                <w:sz w:val="32"/>
                <w:szCs w:val="32"/>
              </w:rPr>
              <w:t>78-88</w:t>
            </w:r>
          </w:p>
        </w:tc>
      </w:tr>
      <w:tr w:rsidR="001A6D92" w:rsidRPr="000C4FCA" w:rsidTr="006140E4">
        <w:trPr>
          <w:trHeight w:val="518"/>
        </w:trPr>
        <w:tc>
          <w:tcPr>
            <w:tcW w:w="2684" w:type="dxa"/>
            <w:vMerge/>
          </w:tcPr>
          <w:p w:rsidR="001A6D92" w:rsidRDefault="001A6D92" w:rsidP="006140E4">
            <w:pPr>
              <w:rPr>
                <w:rFonts w:ascii="华文仿宋" w:eastAsia="华文仿宋" w:hAnsi="华文仿宋" w:cs="Times New Roman"/>
                <w:color w:val="000000"/>
                <w:sz w:val="32"/>
                <w:szCs w:val="32"/>
              </w:rPr>
            </w:pPr>
          </w:p>
        </w:tc>
        <w:tc>
          <w:tcPr>
            <w:tcW w:w="3040" w:type="dxa"/>
          </w:tcPr>
          <w:p w:rsidR="001A6D92" w:rsidRPr="00112FD4" w:rsidRDefault="001A6D92" w:rsidP="006140E4">
            <w:pPr>
              <w:tabs>
                <w:tab w:val="left" w:pos="-720"/>
                <w:tab w:val="left" w:pos="2835"/>
                <w:tab w:val="left" w:pos="5670"/>
              </w:tabs>
              <w:spacing w:line="360" w:lineRule="auto"/>
              <w:jc w:val="cente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水分</w:t>
            </w:r>
            <w:r>
              <w:rPr>
                <w:rFonts w:ascii="华文仿宋" w:eastAsia="华文仿宋" w:hAnsi="华文仿宋" w:cs="华文仿宋" w:hint="eastAsia"/>
                <w:color w:val="000000"/>
                <w:sz w:val="32"/>
                <w:szCs w:val="32"/>
              </w:rPr>
              <w:t>（</w:t>
            </w:r>
            <w:r>
              <w:rPr>
                <w:rFonts w:ascii="华文仿宋" w:eastAsia="华文仿宋" w:hAnsi="华文仿宋" w:cs="华文仿宋"/>
                <w:color w:val="000000"/>
                <w:sz w:val="32"/>
                <w:szCs w:val="32"/>
              </w:rPr>
              <w:t>g/100g</w:t>
            </w:r>
            <w:r>
              <w:rPr>
                <w:rFonts w:ascii="华文仿宋" w:eastAsia="华文仿宋" w:hAnsi="华文仿宋" w:cs="华文仿宋" w:hint="eastAsia"/>
                <w:color w:val="000000"/>
                <w:sz w:val="32"/>
                <w:szCs w:val="32"/>
              </w:rPr>
              <w:t>）</w:t>
            </w:r>
          </w:p>
        </w:tc>
        <w:tc>
          <w:tcPr>
            <w:tcW w:w="3040" w:type="dxa"/>
            <w:vAlign w:val="center"/>
          </w:tcPr>
          <w:p w:rsidR="001A6D92" w:rsidRPr="00112FD4" w:rsidRDefault="001A6D92" w:rsidP="006140E4">
            <w:pPr>
              <w:tabs>
                <w:tab w:val="left" w:pos="-720"/>
                <w:tab w:val="left" w:pos="2835"/>
                <w:tab w:val="left" w:pos="5670"/>
              </w:tabs>
              <w:spacing w:line="360" w:lineRule="auto"/>
              <w:jc w:val="cente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w:t>
            </w:r>
            <w:r>
              <w:rPr>
                <w:rFonts w:ascii="华文仿宋" w:eastAsia="华文仿宋" w:hAnsi="华文仿宋" w:cs="华文仿宋"/>
                <w:color w:val="000000"/>
                <w:sz w:val="32"/>
                <w:szCs w:val="32"/>
              </w:rPr>
              <w:t>0.5</w:t>
            </w:r>
          </w:p>
        </w:tc>
      </w:tr>
      <w:tr w:rsidR="001A6D92" w:rsidRPr="000C4FCA" w:rsidTr="006140E4">
        <w:trPr>
          <w:trHeight w:val="559"/>
        </w:trPr>
        <w:tc>
          <w:tcPr>
            <w:tcW w:w="2684" w:type="dxa"/>
          </w:tcPr>
          <w:p w:rsidR="001A6D92" w:rsidRPr="008A2B03" w:rsidRDefault="001A6D92" w:rsidP="006140E4">
            <w:pPr>
              <w:rPr>
                <w:rFonts w:ascii="华文仿宋" w:eastAsia="华文仿宋" w:hAnsi="华文仿宋" w:cs="Times New Roman"/>
                <w:color w:val="000000"/>
                <w:sz w:val="32"/>
                <w:szCs w:val="32"/>
              </w:rPr>
            </w:pPr>
            <w:r>
              <w:rPr>
                <w:rFonts w:ascii="华文仿宋" w:eastAsia="华文仿宋" w:hAnsi="华文仿宋" w:cs="华文仿宋" w:hint="eastAsia"/>
                <w:color w:val="000000"/>
                <w:sz w:val="32"/>
                <w:szCs w:val="32"/>
              </w:rPr>
              <w:t>食用量</w:t>
            </w:r>
          </w:p>
        </w:tc>
        <w:tc>
          <w:tcPr>
            <w:tcW w:w="6080" w:type="dxa"/>
            <w:gridSpan w:val="2"/>
            <w:vAlign w:val="center"/>
          </w:tcPr>
          <w:p w:rsidR="001A6D92" w:rsidRPr="00112FD4" w:rsidRDefault="001A6D92" w:rsidP="006140E4">
            <w:pPr>
              <w:rPr>
                <w:rFonts w:ascii="华文仿宋" w:eastAsia="华文仿宋" w:hAnsi="华文仿宋" w:cs="Times New Roman"/>
                <w:color w:val="000000"/>
                <w:sz w:val="32"/>
                <w:szCs w:val="32"/>
              </w:rPr>
            </w:pPr>
            <w:r w:rsidRPr="00112FD4">
              <w:rPr>
                <w:rFonts w:ascii="华文仿宋" w:eastAsia="华文仿宋" w:hAnsi="华文仿宋" w:cs="华文仿宋" w:hint="eastAsia"/>
                <w:color w:val="000000"/>
                <w:sz w:val="32"/>
                <w:szCs w:val="32"/>
              </w:rPr>
              <w:t>≤</w:t>
            </w:r>
            <w:r w:rsidRPr="00112FD4">
              <w:rPr>
                <w:rFonts w:ascii="华文仿宋" w:eastAsia="华文仿宋" w:hAnsi="华文仿宋" w:cs="华文仿宋"/>
                <w:color w:val="000000"/>
                <w:sz w:val="32"/>
                <w:szCs w:val="32"/>
              </w:rPr>
              <w:t xml:space="preserve"> 300</w:t>
            </w:r>
            <w:r>
              <w:rPr>
                <w:rFonts w:ascii="华文仿宋" w:eastAsia="华文仿宋" w:hAnsi="华文仿宋" w:cs="华文仿宋" w:hint="eastAsia"/>
                <w:color w:val="000000"/>
                <w:sz w:val="32"/>
                <w:szCs w:val="32"/>
              </w:rPr>
              <w:t>毫克</w:t>
            </w:r>
            <w:r w:rsidRPr="00112FD4">
              <w:rPr>
                <w:rFonts w:ascii="华文仿宋" w:eastAsia="华文仿宋" w:hAnsi="华文仿宋" w:cs="华文仿宋"/>
                <w:color w:val="000000"/>
                <w:sz w:val="32"/>
                <w:szCs w:val="32"/>
              </w:rPr>
              <w:t>/</w:t>
            </w:r>
            <w:r w:rsidRPr="00112FD4">
              <w:rPr>
                <w:rFonts w:ascii="华文仿宋" w:eastAsia="华文仿宋" w:hAnsi="华文仿宋" w:cs="华文仿宋" w:hint="eastAsia"/>
                <w:color w:val="000000"/>
                <w:sz w:val="32"/>
                <w:szCs w:val="32"/>
              </w:rPr>
              <w:t>天</w:t>
            </w:r>
          </w:p>
        </w:tc>
      </w:tr>
      <w:tr w:rsidR="001A6D92" w:rsidRPr="000C4FCA" w:rsidTr="006140E4">
        <w:trPr>
          <w:trHeight w:val="624"/>
        </w:trPr>
        <w:tc>
          <w:tcPr>
            <w:tcW w:w="2684" w:type="dxa"/>
            <w:vAlign w:val="center"/>
          </w:tcPr>
          <w:p w:rsidR="001A6D92" w:rsidRPr="008A2B03" w:rsidRDefault="001A6D92" w:rsidP="006140E4">
            <w:pPr>
              <w:jc w:val="left"/>
              <w:rPr>
                <w:rFonts w:ascii="华文仿宋" w:eastAsia="华文仿宋" w:hAnsi="华文仿宋" w:cs="Times New Roman"/>
                <w:color w:val="000000"/>
                <w:sz w:val="32"/>
                <w:szCs w:val="32"/>
              </w:rPr>
            </w:pPr>
            <w:r w:rsidRPr="008A2B03">
              <w:rPr>
                <w:rFonts w:ascii="华文仿宋" w:eastAsia="华文仿宋" w:hAnsi="华文仿宋" w:cs="华文仿宋" w:hint="eastAsia"/>
                <w:color w:val="000000"/>
                <w:sz w:val="32"/>
                <w:szCs w:val="32"/>
              </w:rPr>
              <w:t>其他需要说明的情况</w:t>
            </w:r>
          </w:p>
        </w:tc>
        <w:tc>
          <w:tcPr>
            <w:tcW w:w="6080" w:type="dxa"/>
            <w:gridSpan w:val="2"/>
          </w:tcPr>
          <w:p w:rsidR="001A6D92" w:rsidRPr="003F2C6F" w:rsidRDefault="001A6D92" w:rsidP="006140E4">
            <w:pPr>
              <w:rPr>
                <w:rFonts w:ascii="华文仿宋" w:eastAsia="华文仿宋" w:hAnsi="华文仿宋" w:cs="Times New Roman"/>
                <w:sz w:val="32"/>
                <w:szCs w:val="32"/>
              </w:rPr>
            </w:pPr>
            <w:r>
              <w:rPr>
                <w:rFonts w:ascii="华文仿宋" w:eastAsia="华文仿宋" w:hAnsi="华文仿宋" w:cs="华文仿宋"/>
                <w:sz w:val="32"/>
                <w:szCs w:val="32"/>
              </w:rPr>
              <w:t>1</w:t>
            </w:r>
            <w:r w:rsidRPr="00912700">
              <w:rPr>
                <w:rFonts w:ascii="华文仿宋" w:eastAsia="华文仿宋" w:hAnsi="华文仿宋" w:cs="华文仿宋"/>
                <w:sz w:val="32"/>
                <w:szCs w:val="32"/>
              </w:rPr>
              <w:t>.</w:t>
            </w:r>
            <w:r>
              <w:rPr>
                <w:rFonts w:ascii="华文仿宋" w:eastAsia="华文仿宋" w:hAnsi="华文仿宋" w:cs="华文仿宋"/>
                <w:sz w:val="32"/>
                <w:szCs w:val="32"/>
              </w:rPr>
              <w:t xml:space="preserve"> </w:t>
            </w:r>
            <w:r>
              <w:rPr>
                <w:rFonts w:ascii="华文仿宋" w:eastAsia="华文仿宋" w:hAnsi="华文仿宋" w:cs="华文仿宋" w:hint="eastAsia"/>
                <w:sz w:val="32"/>
                <w:szCs w:val="32"/>
              </w:rPr>
              <w:t>婴幼儿、孕妇不宜食用，标签及</w:t>
            </w:r>
            <w:r w:rsidRPr="00015C47">
              <w:rPr>
                <w:rFonts w:ascii="华文仿宋" w:eastAsia="华文仿宋" w:hAnsi="华文仿宋" w:cs="华文仿宋" w:hint="eastAsia"/>
                <w:sz w:val="32"/>
                <w:szCs w:val="32"/>
              </w:rPr>
              <w:t>说明书中应当标注不适宜人群。</w:t>
            </w:r>
          </w:p>
          <w:p w:rsidR="001A6D92" w:rsidRPr="008A2B03" w:rsidRDefault="001A6D92" w:rsidP="006140E4">
            <w:pPr>
              <w:rPr>
                <w:rFonts w:ascii="华文仿宋" w:eastAsia="华文仿宋" w:hAnsi="华文仿宋" w:cs="Times New Roman"/>
                <w:color w:val="000000"/>
                <w:sz w:val="32"/>
                <w:szCs w:val="32"/>
              </w:rPr>
            </w:pPr>
            <w:r>
              <w:rPr>
                <w:rFonts w:ascii="华文仿宋" w:eastAsia="华文仿宋" w:hAnsi="华文仿宋" w:cs="华文仿宋"/>
                <w:sz w:val="32"/>
                <w:szCs w:val="32"/>
              </w:rPr>
              <w:t>2</w:t>
            </w:r>
            <w:r w:rsidRPr="00912700">
              <w:rPr>
                <w:rFonts w:ascii="华文仿宋" w:eastAsia="华文仿宋" w:hAnsi="华文仿宋" w:cs="华文仿宋"/>
                <w:sz w:val="32"/>
                <w:szCs w:val="32"/>
              </w:rPr>
              <w:t>.</w:t>
            </w:r>
            <w:r>
              <w:rPr>
                <w:rFonts w:ascii="华文仿宋" w:eastAsia="华文仿宋" w:hAnsi="华文仿宋" w:cs="华文仿宋"/>
                <w:sz w:val="32"/>
                <w:szCs w:val="32"/>
              </w:rPr>
              <w:t xml:space="preserve"> </w:t>
            </w:r>
            <w:r w:rsidRPr="00912700">
              <w:rPr>
                <w:rFonts w:ascii="华文仿宋" w:eastAsia="华文仿宋" w:hAnsi="华文仿宋" w:cs="华文仿宋" w:hint="eastAsia"/>
                <w:sz w:val="32"/>
                <w:szCs w:val="32"/>
              </w:rPr>
              <w:t>卫生安全指标应当符合我国相关标准。</w:t>
            </w:r>
          </w:p>
        </w:tc>
      </w:tr>
    </w:tbl>
    <w:p w:rsidR="001A6D92" w:rsidRPr="003C3488" w:rsidRDefault="001A6D92" w:rsidP="001A6D92">
      <w:pPr>
        <w:ind w:firstLineChars="50" w:firstLine="31680"/>
        <w:rPr>
          <w:rFonts w:ascii="宋体" w:cs="宋体"/>
          <w:sz w:val="36"/>
          <w:szCs w:val="36"/>
        </w:rPr>
      </w:pPr>
      <w:r w:rsidRPr="003C3488">
        <w:rPr>
          <w:rFonts w:ascii="宋体" w:hAnsi="宋体" w:cs="宋体" w:hint="eastAsia"/>
          <w:sz w:val="36"/>
          <w:szCs w:val="36"/>
        </w:rPr>
        <w:t>四、米糠蜡提取物</w:t>
      </w:r>
    </w:p>
    <w:p w:rsidR="001A6D92" w:rsidRDefault="001A6D92" w:rsidP="00195DCE">
      <w:pPr>
        <w:spacing w:line="360" w:lineRule="auto"/>
        <w:ind w:firstLineChars="250" w:firstLine="31680"/>
        <w:rPr>
          <w:rFonts w:ascii="黑体" w:eastAsia="黑体" w:hAnsi="宋体" w:cs="Times New Roman"/>
          <w:sz w:val="32"/>
          <w:szCs w:val="32"/>
        </w:rPr>
      </w:pPr>
    </w:p>
    <w:p w:rsidR="001A6D92" w:rsidRDefault="001A6D92" w:rsidP="00195DCE">
      <w:pPr>
        <w:spacing w:line="360" w:lineRule="auto"/>
        <w:ind w:firstLineChars="250" w:firstLine="31680"/>
        <w:rPr>
          <w:rFonts w:ascii="黑体" w:eastAsia="黑体" w:hAnsi="宋体" w:cs="Times New Roman"/>
          <w:sz w:val="32"/>
          <w:szCs w:val="32"/>
        </w:rPr>
      </w:pPr>
    </w:p>
    <w:p w:rsidR="001A6D92" w:rsidRDefault="001A6D92" w:rsidP="00195DCE">
      <w:pPr>
        <w:spacing w:line="360" w:lineRule="auto"/>
        <w:ind w:firstLineChars="250" w:firstLine="31680"/>
        <w:rPr>
          <w:rFonts w:ascii="黑体" w:eastAsia="黑体" w:hAnsi="宋体" w:cs="Times New Roman"/>
          <w:sz w:val="32"/>
          <w:szCs w:val="32"/>
        </w:rPr>
      </w:pPr>
    </w:p>
    <w:p w:rsidR="001A6D92" w:rsidRDefault="001A6D92" w:rsidP="00195DCE">
      <w:pPr>
        <w:spacing w:line="360" w:lineRule="auto"/>
        <w:ind w:firstLineChars="250" w:firstLine="31680"/>
        <w:rPr>
          <w:rFonts w:ascii="黑体" w:eastAsia="黑体" w:hAnsi="宋体" w:cs="Times New Roman"/>
          <w:sz w:val="32"/>
          <w:szCs w:val="32"/>
        </w:rPr>
      </w:pPr>
    </w:p>
    <w:p w:rsidR="001A6D92" w:rsidRDefault="001A6D92" w:rsidP="00195DCE">
      <w:pPr>
        <w:spacing w:line="360" w:lineRule="auto"/>
        <w:ind w:firstLineChars="250" w:firstLine="31680"/>
        <w:rPr>
          <w:rFonts w:ascii="黑体" w:eastAsia="黑体" w:hAnsi="宋体" w:cs="Times New Roman"/>
          <w:sz w:val="32"/>
          <w:szCs w:val="32"/>
        </w:rPr>
      </w:pPr>
    </w:p>
    <w:p w:rsidR="001A6D92" w:rsidRDefault="001A6D92" w:rsidP="001D1BD7">
      <w:pPr>
        <w:ind w:firstLineChars="550" w:firstLine="31680"/>
        <w:rPr>
          <w:rFonts w:ascii="黑体" w:eastAsia="黑体" w:hAnsi="宋体" w:cs="Times New Roman"/>
          <w:sz w:val="32"/>
          <w:szCs w:val="32"/>
        </w:rPr>
      </w:pPr>
    </w:p>
    <w:p w:rsidR="001A6D92" w:rsidRPr="00E14F1A" w:rsidRDefault="001A6D92" w:rsidP="001D1BD7">
      <w:pPr>
        <w:ind w:firstLineChars="550" w:firstLine="31680"/>
        <w:rPr>
          <w:rFonts w:ascii="宋体" w:cs="宋体"/>
          <w:sz w:val="36"/>
          <w:szCs w:val="36"/>
        </w:rPr>
      </w:pPr>
      <w:r w:rsidRPr="00E14F1A">
        <w:rPr>
          <w:rFonts w:ascii="宋体" w:hAnsi="宋体" w:cs="宋体" w:hint="eastAsia"/>
          <w:sz w:val="36"/>
          <w:szCs w:val="36"/>
        </w:rPr>
        <w:t>米糠蜡提取物有关情况的说明</w:t>
      </w:r>
    </w:p>
    <w:p w:rsidR="001A6D92" w:rsidRDefault="001A6D92" w:rsidP="00195DCE">
      <w:pPr>
        <w:spacing w:line="360" w:lineRule="auto"/>
        <w:ind w:firstLineChars="250" w:firstLine="31680"/>
        <w:rPr>
          <w:rFonts w:ascii="黑体" w:eastAsia="黑体" w:hAnsi="宋体" w:cs="Times New Roman"/>
          <w:sz w:val="32"/>
          <w:szCs w:val="32"/>
        </w:rPr>
      </w:pPr>
      <w:r w:rsidRPr="005B0A21">
        <w:rPr>
          <w:rFonts w:ascii="黑体" w:eastAsia="黑体" w:hAnsi="宋体" w:cs="黑体" w:hint="eastAsia"/>
          <w:sz w:val="32"/>
          <w:szCs w:val="32"/>
        </w:rPr>
        <w:t>一、背景资料</w:t>
      </w:r>
    </w:p>
    <w:p w:rsidR="001A6D92" w:rsidRPr="0093373E" w:rsidRDefault="001A6D92" w:rsidP="00195DCE">
      <w:pPr>
        <w:spacing w:line="360" w:lineRule="auto"/>
        <w:ind w:firstLineChars="25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米糠</w:t>
      </w:r>
      <w:r w:rsidRPr="00E14F1A">
        <w:rPr>
          <w:rFonts w:ascii="华文仿宋" w:eastAsia="华文仿宋" w:hAnsi="华文仿宋" w:cs="华文仿宋" w:hint="eastAsia"/>
          <w:sz w:val="32"/>
          <w:szCs w:val="32"/>
        </w:rPr>
        <w:t>是稻米加工的副产品</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米糠蜡提取物</w:t>
      </w:r>
      <w:r>
        <w:rPr>
          <w:rFonts w:ascii="华文仿宋" w:eastAsia="华文仿宋" w:hAnsi="华文仿宋" w:cs="华文仿宋" w:hint="eastAsia"/>
          <w:sz w:val="32"/>
          <w:szCs w:val="32"/>
        </w:rPr>
        <w:t>是</w:t>
      </w:r>
      <w:r>
        <w:rPr>
          <w:rFonts w:ascii="华文仿宋" w:eastAsia="华文仿宋" w:hAnsi="华文仿宋" w:cs="华文仿宋" w:hint="eastAsia"/>
          <w:color w:val="000000"/>
          <w:sz w:val="32"/>
          <w:szCs w:val="32"/>
        </w:rPr>
        <w:t>以</w:t>
      </w:r>
      <w:r w:rsidRPr="0093373E">
        <w:rPr>
          <w:rFonts w:ascii="华文仿宋" w:eastAsia="华文仿宋" w:hAnsi="华文仿宋" w:cs="华文仿宋" w:hint="eastAsia"/>
          <w:color w:val="000000"/>
          <w:sz w:val="32"/>
          <w:szCs w:val="32"/>
        </w:rPr>
        <w:t>米糠为原料制得米糠蜡，再经</w:t>
      </w:r>
      <w:r>
        <w:rPr>
          <w:rFonts w:ascii="华文仿宋" w:eastAsia="华文仿宋" w:hAnsi="华文仿宋" w:cs="华文仿宋" w:hint="eastAsia"/>
          <w:color w:val="000000"/>
          <w:sz w:val="32"/>
          <w:szCs w:val="32"/>
        </w:rPr>
        <w:t>皂化、提取、过滤</w:t>
      </w:r>
      <w:r w:rsidRPr="00112FD4">
        <w:rPr>
          <w:rFonts w:ascii="华文仿宋" w:eastAsia="华文仿宋" w:hAnsi="华文仿宋" w:cs="华文仿宋" w:hint="eastAsia"/>
          <w:color w:val="000000"/>
          <w:sz w:val="32"/>
          <w:szCs w:val="32"/>
        </w:rPr>
        <w:t>等工艺制</w:t>
      </w:r>
      <w:r>
        <w:rPr>
          <w:rFonts w:ascii="华文仿宋" w:eastAsia="华文仿宋" w:hAnsi="华文仿宋" w:cs="华文仿宋" w:hint="eastAsia"/>
          <w:color w:val="000000"/>
          <w:sz w:val="32"/>
          <w:szCs w:val="32"/>
        </w:rPr>
        <w:t>成，</w:t>
      </w:r>
      <w:r w:rsidRPr="000672C3">
        <w:rPr>
          <w:rFonts w:ascii="华文仿宋" w:eastAsia="华文仿宋" w:hAnsi="华文仿宋" w:cs="华文仿宋" w:hint="eastAsia"/>
          <w:sz w:val="32"/>
          <w:szCs w:val="32"/>
        </w:rPr>
        <w:t>主要成分包括二十八碳脂肪烷醇</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三十碳脂肪烷醇</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三十二碳脂肪烷醇</w:t>
      </w:r>
      <w:r>
        <w:rPr>
          <w:rFonts w:ascii="华文仿宋" w:eastAsia="华文仿宋" w:hAnsi="华文仿宋" w:cs="华文仿宋" w:hint="eastAsia"/>
          <w:sz w:val="32"/>
          <w:szCs w:val="32"/>
        </w:rPr>
        <w:t>等高级脂肪醇，含量合计</w:t>
      </w:r>
      <w:r w:rsidRPr="00065A62">
        <w:rPr>
          <w:rFonts w:ascii="华文仿宋" w:eastAsia="华文仿宋" w:hAnsi="华文仿宋" w:cs="华文仿宋"/>
          <w:sz w:val="32"/>
          <w:szCs w:val="32"/>
        </w:rPr>
        <w:t>78%-88%</w:t>
      </w:r>
      <w:r>
        <w:rPr>
          <w:rFonts w:ascii="华文仿宋" w:eastAsia="华文仿宋" w:hAnsi="华文仿宋" w:cs="华文仿宋" w:hint="eastAsia"/>
          <w:sz w:val="32"/>
          <w:szCs w:val="32"/>
        </w:rPr>
        <w:t>，</w:t>
      </w:r>
      <w:r w:rsidRPr="000672C3">
        <w:rPr>
          <w:rFonts w:ascii="华文仿宋" w:eastAsia="华文仿宋" w:hAnsi="华文仿宋" w:cs="华文仿宋" w:hint="eastAsia"/>
          <w:sz w:val="32"/>
          <w:szCs w:val="32"/>
        </w:rPr>
        <w:t>这些</w:t>
      </w:r>
      <w:r>
        <w:rPr>
          <w:rFonts w:ascii="华文仿宋" w:eastAsia="华文仿宋" w:hAnsi="华文仿宋" w:cs="华文仿宋" w:hint="eastAsia"/>
          <w:sz w:val="32"/>
          <w:szCs w:val="32"/>
        </w:rPr>
        <w:t>高级脂肪醇</w:t>
      </w:r>
      <w:r w:rsidRPr="000672C3">
        <w:rPr>
          <w:rFonts w:ascii="华文仿宋" w:eastAsia="华文仿宋" w:hAnsi="华文仿宋" w:cs="华文仿宋" w:hint="eastAsia"/>
          <w:sz w:val="32"/>
          <w:szCs w:val="32"/>
        </w:rPr>
        <w:t>天然存在于米糠以及部分植物的表皮、胚芽和籽粒中。</w:t>
      </w:r>
      <w:r w:rsidRPr="00C638D9">
        <w:rPr>
          <w:rFonts w:ascii="华文仿宋" w:eastAsia="华文仿宋" w:hAnsi="华文仿宋" w:cs="华文仿宋" w:hint="eastAsia"/>
          <w:sz w:val="32"/>
          <w:szCs w:val="32"/>
        </w:rPr>
        <w:t>含有</w:t>
      </w:r>
      <w:r w:rsidRPr="000672C3">
        <w:rPr>
          <w:rFonts w:ascii="华文仿宋" w:eastAsia="华文仿宋" w:hAnsi="华文仿宋" w:cs="华文仿宋" w:hint="eastAsia"/>
          <w:sz w:val="32"/>
          <w:szCs w:val="32"/>
        </w:rPr>
        <w:t>米糠蜡提取物</w:t>
      </w:r>
      <w:r w:rsidRPr="00C638D9">
        <w:rPr>
          <w:rFonts w:ascii="华文仿宋" w:eastAsia="华文仿宋" w:hAnsi="华文仿宋" w:cs="华文仿宋" w:hint="eastAsia"/>
          <w:sz w:val="32"/>
          <w:szCs w:val="32"/>
        </w:rPr>
        <w:t>的</w:t>
      </w:r>
      <w:r w:rsidRPr="00065A62">
        <w:rPr>
          <w:rFonts w:ascii="华文仿宋" w:eastAsia="华文仿宋" w:hAnsi="华文仿宋" w:cs="华文仿宋" w:hint="eastAsia"/>
          <w:sz w:val="32"/>
          <w:szCs w:val="32"/>
        </w:rPr>
        <w:t>运动</w:t>
      </w:r>
      <w:r>
        <w:rPr>
          <w:rFonts w:ascii="华文仿宋" w:eastAsia="华文仿宋" w:hAnsi="华文仿宋" w:cs="华文仿宋" w:hint="eastAsia"/>
          <w:sz w:val="32"/>
          <w:szCs w:val="32"/>
        </w:rPr>
        <w:t>营养</w:t>
      </w:r>
      <w:r w:rsidRPr="00065A62">
        <w:rPr>
          <w:rFonts w:ascii="华文仿宋" w:eastAsia="华文仿宋" w:hAnsi="华文仿宋" w:cs="华文仿宋" w:hint="eastAsia"/>
          <w:sz w:val="32"/>
          <w:szCs w:val="32"/>
        </w:rPr>
        <w:t>食品</w:t>
      </w:r>
      <w:r>
        <w:rPr>
          <w:rFonts w:ascii="华文仿宋" w:eastAsia="华文仿宋" w:hAnsi="华文仿宋" w:cs="华文仿宋" w:hint="eastAsia"/>
          <w:sz w:val="32"/>
          <w:szCs w:val="32"/>
        </w:rPr>
        <w:t>、</w:t>
      </w:r>
      <w:r w:rsidRPr="00065A62">
        <w:rPr>
          <w:rFonts w:ascii="华文仿宋" w:eastAsia="华文仿宋" w:hAnsi="华文仿宋" w:cs="华文仿宋" w:hint="eastAsia"/>
          <w:sz w:val="32"/>
          <w:szCs w:val="32"/>
        </w:rPr>
        <w:t>饮料</w:t>
      </w:r>
      <w:r w:rsidRPr="00C638D9">
        <w:rPr>
          <w:rFonts w:ascii="华文仿宋" w:eastAsia="华文仿宋" w:hAnsi="华文仿宋" w:cs="华文仿宋" w:hint="eastAsia"/>
          <w:sz w:val="32"/>
          <w:szCs w:val="32"/>
        </w:rPr>
        <w:t>等在美国、</w:t>
      </w:r>
      <w:r>
        <w:rPr>
          <w:rFonts w:ascii="华文仿宋" w:eastAsia="华文仿宋" w:hAnsi="华文仿宋" w:cs="华文仿宋" w:hint="eastAsia"/>
          <w:sz w:val="32"/>
          <w:szCs w:val="32"/>
        </w:rPr>
        <w:t>日本、台湾地区</w:t>
      </w:r>
      <w:r w:rsidRPr="00C638D9">
        <w:rPr>
          <w:rFonts w:ascii="华文仿宋" w:eastAsia="华文仿宋" w:hAnsi="华文仿宋" w:cs="华文仿宋" w:hint="eastAsia"/>
          <w:sz w:val="32"/>
          <w:szCs w:val="32"/>
        </w:rPr>
        <w:t>有销售。</w:t>
      </w:r>
    </w:p>
    <w:p w:rsidR="001A6D92" w:rsidRDefault="001A6D92" w:rsidP="00195DCE">
      <w:pPr>
        <w:spacing w:line="360" w:lineRule="auto"/>
        <w:ind w:firstLineChars="200" w:firstLine="31680"/>
        <w:rPr>
          <w:rFonts w:ascii="黑体" w:eastAsia="黑体" w:hAnsi="宋体" w:cs="Times New Roman"/>
          <w:sz w:val="32"/>
          <w:szCs w:val="32"/>
        </w:rPr>
      </w:pPr>
      <w:r w:rsidRPr="005B0A21">
        <w:rPr>
          <w:rFonts w:ascii="黑体" w:eastAsia="黑体" w:hAnsi="宋体" w:cs="黑体" w:hint="eastAsia"/>
          <w:sz w:val="32"/>
          <w:szCs w:val="32"/>
        </w:rPr>
        <w:t>二、安全性审查情况</w:t>
      </w:r>
    </w:p>
    <w:p w:rsidR="001A6D92" w:rsidRPr="003F2C6F" w:rsidRDefault="001A6D92" w:rsidP="00195DCE">
      <w:pPr>
        <w:spacing w:line="360" w:lineRule="auto"/>
        <w:ind w:firstLineChars="200" w:firstLine="31680"/>
        <w:rPr>
          <w:rFonts w:ascii="黑体" w:eastAsia="黑体" w:hAnsi="宋体" w:cs="Times New Roman"/>
          <w:sz w:val="32"/>
          <w:szCs w:val="32"/>
        </w:rPr>
      </w:pPr>
      <w:r w:rsidRPr="00235001">
        <w:rPr>
          <w:rFonts w:ascii="华文仿宋" w:eastAsia="华文仿宋" w:hAnsi="华文仿宋" w:cs="华文仿宋" w:hint="eastAsia"/>
          <w:sz w:val="32"/>
          <w:szCs w:val="32"/>
        </w:rPr>
        <w:t>根据《</w:t>
      </w:r>
      <w:hyperlink r:id="rId10" w:tgtFrame="_blank" w:history="1">
        <w:r w:rsidRPr="00235001">
          <w:rPr>
            <w:rFonts w:ascii="华文仿宋" w:eastAsia="华文仿宋" w:hAnsi="华文仿宋" w:cs="华文仿宋" w:hint="eastAsia"/>
            <w:sz w:val="32"/>
            <w:szCs w:val="32"/>
          </w:rPr>
          <w:t>食品安全法</w:t>
        </w:r>
      </w:hyperlink>
      <w:r w:rsidRPr="00235001">
        <w:rPr>
          <w:rFonts w:ascii="华文仿宋" w:eastAsia="华文仿宋" w:hAnsi="华文仿宋" w:cs="华文仿宋" w:hint="eastAsia"/>
          <w:sz w:val="32"/>
          <w:szCs w:val="32"/>
        </w:rPr>
        <w:t>》和《新食品原料安全性审查管理办法》，国家卫生计生委依照法定程序，对申请人提供的来源、食用历史、生产工艺、质量标准、主要成分及含量、卫生学和毒理学试验以及国内外相关文献等安全性</w:t>
      </w:r>
      <w:r w:rsidRPr="00807A37">
        <w:rPr>
          <w:rFonts w:ascii="华文仿宋" w:eastAsia="华文仿宋" w:hAnsi="华文仿宋" w:cs="华文仿宋" w:hint="eastAsia"/>
          <w:sz w:val="32"/>
          <w:szCs w:val="32"/>
        </w:rPr>
        <w:t>评估材料</w:t>
      </w:r>
      <w:r w:rsidRPr="00235001">
        <w:rPr>
          <w:rFonts w:ascii="华文仿宋" w:eastAsia="华文仿宋" w:hAnsi="华文仿宋" w:cs="华文仿宋" w:hint="eastAsia"/>
          <w:sz w:val="32"/>
          <w:szCs w:val="32"/>
        </w:rPr>
        <w:t>进行了审查，认为</w:t>
      </w:r>
      <w:r w:rsidRPr="000672C3">
        <w:rPr>
          <w:rFonts w:ascii="华文仿宋" w:eastAsia="华文仿宋" w:hAnsi="华文仿宋" w:cs="华文仿宋" w:hint="eastAsia"/>
          <w:sz w:val="32"/>
          <w:szCs w:val="32"/>
        </w:rPr>
        <w:t>米糠蜡提取物</w:t>
      </w:r>
      <w:r>
        <w:rPr>
          <w:rFonts w:ascii="华文仿宋" w:eastAsia="华文仿宋" w:hAnsi="华文仿宋" w:cs="华文仿宋" w:hint="eastAsia"/>
          <w:sz w:val="32"/>
          <w:szCs w:val="32"/>
        </w:rPr>
        <w:t>作为食品原料在其他国家</w:t>
      </w:r>
      <w:r w:rsidRPr="00B67B03">
        <w:rPr>
          <w:rFonts w:ascii="华文仿宋" w:eastAsia="华文仿宋" w:hAnsi="华文仿宋" w:cs="华文仿宋" w:hint="eastAsia"/>
          <w:sz w:val="32"/>
          <w:szCs w:val="32"/>
        </w:rPr>
        <w:t>具有一定的使用历史</w:t>
      </w:r>
      <w:r>
        <w:rPr>
          <w:rFonts w:ascii="华文仿宋" w:eastAsia="华文仿宋" w:hAnsi="华文仿宋" w:cs="华文仿宋" w:hint="eastAsia"/>
          <w:sz w:val="32"/>
          <w:szCs w:val="32"/>
        </w:rPr>
        <w:t>，其卫生学和毒理学试验及相关安全性资料表明，</w:t>
      </w:r>
      <w:r w:rsidRPr="00235001">
        <w:rPr>
          <w:rFonts w:ascii="华文仿宋" w:eastAsia="华文仿宋" w:hAnsi="华文仿宋" w:cs="华文仿宋" w:hint="eastAsia"/>
          <w:sz w:val="32"/>
          <w:szCs w:val="32"/>
        </w:rPr>
        <w:t>按照公告内容生产和使用，符合食品安全要求。</w:t>
      </w:r>
    </w:p>
    <w:p w:rsidR="001A6D92" w:rsidRDefault="001A6D92" w:rsidP="00195DCE">
      <w:pPr>
        <w:spacing w:line="360" w:lineRule="auto"/>
        <w:ind w:firstLineChars="200" w:firstLine="31680"/>
        <w:rPr>
          <w:rFonts w:ascii="黑体" w:eastAsia="黑体" w:hAnsi="宋体" w:cs="Times New Roman"/>
          <w:sz w:val="32"/>
          <w:szCs w:val="32"/>
        </w:rPr>
      </w:pPr>
      <w:r w:rsidRPr="005B0A21">
        <w:rPr>
          <w:rFonts w:ascii="黑体" w:eastAsia="黑体" w:hAnsi="宋体" w:cs="黑体" w:hint="eastAsia"/>
          <w:sz w:val="32"/>
          <w:szCs w:val="32"/>
        </w:rPr>
        <w:t>三、其他需要说明的情况</w:t>
      </w:r>
    </w:p>
    <w:p w:rsidR="001A6D92" w:rsidRPr="003F2C6F" w:rsidRDefault="001A6D92" w:rsidP="00195DCE">
      <w:pPr>
        <w:spacing w:line="580" w:lineRule="exact"/>
        <w:ind w:firstLineChars="200" w:firstLine="31680"/>
        <w:rPr>
          <w:rFonts w:ascii="华文仿宋" w:eastAsia="华文仿宋" w:hAnsi="华文仿宋" w:cs="Times New Roman"/>
          <w:sz w:val="32"/>
          <w:szCs w:val="32"/>
        </w:rPr>
      </w:pPr>
      <w:r>
        <w:rPr>
          <w:rFonts w:ascii="华文仿宋" w:eastAsia="华文仿宋" w:hAnsi="华文仿宋" w:cs="华文仿宋" w:hint="eastAsia"/>
          <w:sz w:val="32"/>
          <w:szCs w:val="32"/>
        </w:rPr>
        <w:t>依据安全性评价资料及人群食用情况等，</w:t>
      </w:r>
      <w:r w:rsidRPr="000672C3">
        <w:rPr>
          <w:rFonts w:ascii="华文仿宋" w:eastAsia="华文仿宋" w:hAnsi="华文仿宋" w:cs="华文仿宋" w:hint="eastAsia"/>
          <w:sz w:val="32"/>
          <w:szCs w:val="32"/>
        </w:rPr>
        <w:t>米糠蜡提取物</w:t>
      </w:r>
      <w:r w:rsidRPr="003F2C6F">
        <w:rPr>
          <w:rFonts w:ascii="华文仿宋" w:eastAsia="华文仿宋" w:hAnsi="华文仿宋" w:cs="华文仿宋" w:hint="eastAsia"/>
          <w:sz w:val="32"/>
          <w:szCs w:val="32"/>
        </w:rPr>
        <w:t>推荐食用量每天不超过</w:t>
      </w:r>
      <w:r w:rsidRPr="003F2C6F">
        <w:rPr>
          <w:rFonts w:ascii="华文仿宋" w:eastAsia="华文仿宋" w:hAnsi="华文仿宋" w:cs="华文仿宋"/>
          <w:sz w:val="32"/>
          <w:szCs w:val="32"/>
        </w:rPr>
        <w:t>300</w:t>
      </w:r>
      <w:r w:rsidRPr="003F2C6F">
        <w:rPr>
          <w:rFonts w:ascii="华文仿宋" w:eastAsia="华文仿宋" w:hAnsi="华文仿宋" w:cs="华文仿宋" w:hint="eastAsia"/>
          <w:sz w:val="32"/>
          <w:szCs w:val="32"/>
        </w:rPr>
        <w:t>毫克。该原料作为一种新的食品原料，</w:t>
      </w:r>
      <w:r>
        <w:rPr>
          <w:rFonts w:ascii="华文仿宋" w:eastAsia="华文仿宋" w:hAnsi="华文仿宋" w:cs="华文仿宋" w:hint="eastAsia"/>
          <w:sz w:val="32"/>
          <w:szCs w:val="32"/>
        </w:rPr>
        <w:t>由于</w:t>
      </w:r>
      <w:r w:rsidRPr="007962BB">
        <w:rPr>
          <w:rFonts w:ascii="华文仿宋" w:eastAsia="华文仿宋" w:hAnsi="华文仿宋" w:cs="华文仿宋" w:hint="eastAsia"/>
          <w:sz w:val="32"/>
          <w:szCs w:val="32"/>
        </w:rPr>
        <w:t>未对婴幼儿</w:t>
      </w:r>
      <w:r>
        <w:rPr>
          <w:rFonts w:ascii="华文仿宋" w:eastAsia="华文仿宋" w:hAnsi="华文仿宋" w:cs="华文仿宋" w:hint="eastAsia"/>
          <w:sz w:val="32"/>
          <w:szCs w:val="32"/>
        </w:rPr>
        <w:t>及孕妇</w:t>
      </w:r>
      <w:r w:rsidRPr="007962BB">
        <w:rPr>
          <w:rFonts w:ascii="华文仿宋" w:eastAsia="华文仿宋" w:hAnsi="华文仿宋" w:cs="华文仿宋" w:hint="eastAsia"/>
          <w:sz w:val="32"/>
          <w:szCs w:val="32"/>
        </w:rPr>
        <w:t>的食用安全进行评估，因此，婴幼儿</w:t>
      </w:r>
      <w:r>
        <w:rPr>
          <w:rFonts w:ascii="华文仿宋" w:eastAsia="华文仿宋" w:hAnsi="华文仿宋" w:cs="华文仿宋" w:hint="eastAsia"/>
          <w:sz w:val="32"/>
          <w:szCs w:val="32"/>
        </w:rPr>
        <w:t>及孕妇</w:t>
      </w:r>
      <w:r w:rsidRPr="007962BB">
        <w:rPr>
          <w:rFonts w:ascii="华文仿宋" w:eastAsia="华文仿宋" w:hAnsi="华文仿宋" w:cs="华文仿宋" w:hint="eastAsia"/>
          <w:sz w:val="32"/>
          <w:szCs w:val="32"/>
        </w:rPr>
        <w:t>不宜食用</w:t>
      </w:r>
      <w:r>
        <w:rPr>
          <w:rFonts w:ascii="华文仿宋" w:eastAsia="华文仿宋" w:hAnsi="华文仿宋" w:cs="华文仿宋" w:hint="eastAsia"/>
          <w:sz w:val="32"/>
          <w:szCs w:val="32"/>
        </w:rPr>
        <w:t>。</w:t>
      </w:r>
      <w:r w:rsidRPr="003F2C6F">
        <w:rPr>
          <w:rFonts w:ascii="华文仿宋" w:eastAsia="华文仿宋" w:hAnsi="华文仿宋" w:cs="华文仿宋" w:hint="eastAsia"/>
          <w:sz w:val="32"/>
          <w:szCs w:val="32"/>
        </w:rPr>
        <w:t>根据检测结果，该原料的卫生安全指标（微生物、理化指标）符合</w:t>
      </w:r>
      <w:r w:rsidRPr="003F2C6F">
        <w:rPr>
          <w:rFonts w:ascii="华文仿宋" w:eastAsia="华文仿宋" w:hAnsi="华文仿宋" w:cs="华文仿宋"/>
          <w:sz w:val="32"/>
          <w:szCs w:val="32"/>
        </w:rPr>
        <w:t>GB2762</w:t>
      </w:r>
      <w:r w:rsidRPr="003F2C6F">
        <w:rPr>
          <w:rFonts w:ascii="华文仿宋" w:eastAsia="华文仿宋" w:hAnsi="华文仿宋" w:cs="华文仿宋" w:hint="eastAsia"/>
          <w:sz w:val="32"/>
          <w:szCs w:val="32"/>
        </w:rPr>
        <w:t>、</w:t>
      </w:r>
      <w:r w:rsidRPr="003F2C6F">
        <w:rPr>
          <w:rFonts w:ascii="华文仿宋" w:eastAsia="华文仿宋" w:hAnsi="华文仿宋" w:cs="华文仿宋"/>
          <w:sz w:val="32"/>
          <w:szCs w:val="32"/>
        </w:rPr>
        <w:t>GB29921</w:t>
      </w:r>
      <w:r w:rsidRPr="003F2C6F">
        <w:rPr>
          <w:rFonts w:ascii="华文仿宋" w:eastAsia="华文仿宋" w:hAnsi="华文仿宋" w:cs="华文仿宋" w:hint="eastAsia"/>
          <w:sz w:val="32"/>
          <w:szCs w:val="32"/>
        </w:rPr>
        <w:t>等相关基础标准要求。</w:t>
      </w:r>
    </w:p>
    <w:p w:rsidR="001A6D92" w:rsidRPr="00BA0D59" w:rsidRDefault="001A6D92" w:rsidP="001D1BD7">
      <w:pPr>
        <w:rPr>
          <w:rFonts w:ascii="宋体" w:cs="Times New Roman"/>
          <w:sz w:val="36"/>
          <w:szCs w:val="36"/>
        </w:rPr>
      </w:pPr>
      <w:r w:rsidRPr="00BF4221">
        <w:rPr>
          <w:rFonts w:ascii="宋体" w:hAnsi="宋体" w:cs="宋体" w:hint="eastAsia"/>
          <w:sz w:val="36"/>
          <w:szCs w:val="36"/>
        </w:rPr>
        <w:t>五、</w:t>
      </w:r>
      <w:r w:rsidRPr="00BF4221">
        <w:rPr>
          <w:rFonts w:ascii="宋体" w:cs="宋体" w:hint="eastAsia"/>
          <w:sz w:val="36"/>
          <w:szCs w:val="36"/>
        </w:rPr>
        <w:t>γ</w:t>
      </w:r>
      <w:r w:rsidRPr="00BF4221">
        <w:rPr>
          <w:rFonts w:ascii="宋体" w:cs="宋体"/>
          <w:sz w:val="36"/>
          <w:szCs w:val="36"/>
        </w:rPr>
        <w:t>-</w:t>
      </w:r>
      <w:r w:rsidRPr="00BF4221">
        <w:rPr>
          <w:rFonts w:ascii="宋体" w:hAnsi="宋体" w:cs="宋体" w:hint="eastAsia"/>
          <w:sz w:val="36"/>
          <w:szCs w:val="36"/>
        </w:rPr>
        <w:t>亚麻酸油脂</w:t>
      </w:r>
    </w:p>
    <w:tbl>
      <w:tblPr>
        <w:tblpPr w:leftFromText="180" w:rightFromText="180" w:vertAnchor="page" w:horzAnchor="margin" w:tblpY="268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3466"/>
        <w:gridCol w:w="3544"/>
      </w:tblGrid>
      <w:tr w:rsidR="001A6D92" w:rsidRPr="00F14BB9" w:rsidTr="006140E4">
        <w:trPr>
          <w:trHeight w:val="607"/>
        </w:trPr>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中文名称</w:t>
            </w:r>
          </w:p>
        </w:tc>
        <w:tc>
          <w:tcPr>
            <w:tcW w:w="7010" w:type="dxa"/>
            <w:gridSpan w:val="2"/>
          </w:tcPr>
          <w:p w:rsidR="001A6D92" w:rsidRPr="0037365A" w:rsidRDefault="001A6D92" w:rsidP="006140E4">
            <w:pPr>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γ</w:t>
            </w:r>
            <w:r w:rsidRPr="0037365A">
              <w:rPr>
                <w:rFonts w:ascii="华文仿宋" w:eastAsia="华文仿宋" w:hAnsi="华文仿宋" w:cs="华文仿宋"/>
                <w:sz w:val="32"/>
                <w:szCs w:val="32"/>
              </w:rPr>
              <w:t>-</w:t>
            </w:r>
            <w:r w:rsidRPr="0037365A">
              <w:rPr>
                <w:rFonts w:ascii="华文仿宋" w:eastAsia="华文仿宋" w:hAnsi="华文仿宋" w:cs="华文仿宋" w:hint="eastAsia"/>
                <w:sz w:val="32"/>
                <w:szCs w:val="32"/>
              </w:rPr>
              <w:t>亚麻酸油脂</w:t>
            </w:r>
          </w:p>
        </w:tc>
      </w:tr>
      <w:tr w:rsidR="001A6D92" w:rsidRPr="00F14BB9" w:rsidTr="006140E4">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英文名称</w:t>
            </w:r>
          </w:p>
        </w:tc>
        <w:tc>
          <w:tcPr>
            <w:tcW w:w="7010" w:type="dxa"/>
            <w:gridSpan w:val="2"/>
          </w:tcPr>
          <w:p w:rsidR="001A6D92" w:rsidRPr="0037365A" w:rsidRDefault="001A6D92" w:rsidP="006140E4">
            <w:pPr>
              <w:rPr>
                <w:rFonts w:ascii="华文仿宋" w:eastAsia="华文仿宋" w:hAnsi="华文仿宋" w:cs="华文仿宋"/>
                <w:sz w:val="32"/>
                <w:szCs w:val="32"/>
                <w:lang w:val="en-CA"/>
              </w:rPr>
            </w:pPr>
            <w:r w:rsidRPr="0037365A">
              <w:rPr>
                <w:rFonts w:ascii="华文仿宋" w:eastAsia="华文仿宋" w:hAnsi="华文仿宋" w:cs="华文仿宋"/>
                <w:sz w:val="32"/>
                <w:szCs w:val="32"/>
              </w:rPr>
              <w:t>Gamma-linolenic  Acid  Oil</w:t>
            </w:r>
            <w:r w:rsidRPr="0037365A">
              <w:rPr>
                <w:rFonts w:ascii="华文仿宋" w:eastAsia="华文仿宋" w:hAnsi="华文仿宋" w:cs="华文仿宋"/>
                <w:sz w:val="32"/>
                <w:szCs w:val="32"/>
                <w:lang w:val="en-CA"/>
              </w:rPr>
              <w:t xml:space="preserve">  </w:t>
            </w:r>
          </w:p>
        </w:tc>
      </w:tr>
      <w:tr w:rsidR="001A6D92" w:rsidRPr="00F14BB9" w:rsidTr="006140E4">
        <w:trPr>
          <w:trHeight w:val="210"/>
        </w:trPr>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基本信息</w:t>
            </w:r>
          </w:p>
        </w:tc>
        <w:tc>
          <w:tcPr>
            <w:tcW w:w="7010" w:type="dxa"/>
            <w:gridSpan w:val="2"/>
          </w:tcPr>
          <w:p w:rsidR="001A6D92" w:rsidRPr="0037365A" w:rsidRDefault="001A6D92" w:rsidP="006140E4">
            <w:pPr>
              <w:jc w:val="left"/>
              <w:rPr>
                <w:rFonts w:ascii="华文仿宋" w:eastAsia="华文仿宋" w:hAnsi="华文仿宋" w:cs="华文仿宋"/>
                <w:sz w:val="32"/>
                <w:szCs w:val="32"/>
              </w:rPr>
            </w:pPr>
            <w:r w:rsidRPr="0037365A">
              <w:rPr>
                <w:rFonts w:ascii="华文仿宋" w:eastAsia="华文仿宋" w:hAnsi="华文仿宋" w:cs="华文仿宋" w:hint="eastAsia"/>
                <w:sz w:val="32"/>
                <w:szCs w:val="32"/>
              </w:rPr>
              <w:t>来源：刺孢小克银汉霉</w:t>
            </w:r>
            <w:r w:rsidRPr="0037365A">
              <w:rPr>
                <w:rFonts w:ascii="华文仿宋" w:eastAsia="华文仿宋" w:hAnsi="华文仿宋" w:cs="华文仿宋"/>
                <w:sz w:val="32"/>
                <w:szCs w:val="32"/>
              </w:rPr>
              <w:t xml:space="preserve"> [</w:t>
            </w:r>
            <w:r w:rsidRPr="0037365A">
              <w:rPr>
                <w:rFonts w:ascii="华文仿宋" w:eastAsia="华文仿宋" w:hAnsi="华文仿宋" w:cs="华文仿宋"/>
                <w:i/>
                <w:iCs/>
                <w:sz w:val="32"/>
                <w:szCs w:val="32"/>
              </w:rPr>
              <w:t>Cunninghamella echinulata</w:t>
            </w:r>
            <w:r w:rsidRPr="0037365A">
              <w:rPr>
                <w:rFonts w:ascii="华文仿宋" w:eastAsia="华文仿宋" w:hAnsi="华文仿宋" w:cs="华文仿宋" w:hint="eastAsia"/>
                <w:sz w:val="32"/>
                <w:szCs w:val="32"/>
              </w:rPr>
              <w:t>（</w:t>
            </w:r>
            <w:r w:rsidRPr="0037365A">
              <w:rPr>
                <w:rFonts w:ascii="华文仿宋" w:eastAsia="华文仿宋" w:hAnsi="华文仿宋" w:cs="华文仿宋"/>
                <w:sz w:val="32"/>
                <w:szCs w:val="32"/>
              </w:rPr>
              <w:t>Thaxter</w:t>
            </w:r>
            <w:r w:rsidRPr="0037365A">
              <w:rPr>
                <w:rFonts w:ascii="华文仿宋" w:eastAsia="华文仿宋" w:hAnsi="华文仿宋" w:cs="华文仿宋" w:hint="eastAsia"/>
                <w:sz w:val="32"/>
                <w:szCs w:val="32"/>
              </w:rPr>
              <w:t>）</w:t>
            </w:r>
            <w:r w:rsidRPr="0037365A">
              <w:rPr>
                <w:rFonts w:ascii="华文仿宋" w:eastAsia="华文仿宋" w:hAnsi="华文仿宋" w:cs="华文仿宋"/>
                <w:sz w:val="32"/>
                <w:szCs w:val="32"/>
              </w:rPr>
              <w:t>Thaxter]</w:t>
            </w:r>
          </w:p>
        </w:tc>
      </w:tr>
      <w:tr w:rsidR="001A6D92" w:rsidRPr="00F14BB9" w:rsidTr="006140E4">
        <w:trPr>
          <w:trHeight w:val="696"/>
        </w:trPr>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生产工艺简述</w:t>
            </w:r>
          </w:p>
        </w:tc>
        <w:tc>
          <w:tcPr>
            <w:tcW w:w="7010" w:type="dxa"/>
            <w:gridSpan w:val="2"/>
          </w:tcPr>
          <w:p w:rsidR="001A6D92" w:rsidRPr="0037365A" w:rsidRDefault="001A6D92" w:rsidP="006140E4">
            <w:pPr>
              <w:rPr>
                <w:rFonts w:ascii="华文仿宋" w:eastAsia="华文仿宋" w:hAnsi="华文仿宋" w:cs="华文仿宋"/>
                <w:sz w:val="32"/>
                <w:szCs w:val="32"/>
              </w:rPr>
            </w:pPr>
            <w:r w:rsidRPr="0037365A">
              <w:rPr>
                <w:rFonts w:ascii="华文仿宋" w:eastAsia="华文仿宋" w:hAnsi="华文仿宋" w:cs="华文仿宋" w:hint="eastAsia"/>
                <w:sz w:val="32"/>
                <w:szCs w:val="32"/>
              </w:rPr>
              <w:t>以刺孢小克银汉霉为菌种，经发酵培养制得菌丝体，菌丝体经过滤、干燥、萃取及精制后制得。</w:t>
            </w:r>
            <w:r w:rsidRPr="0037365A">
              <w:rPr>
                <w:rFonts w:ascii="华文仿宋" w:eastAsia="华文仿宋" w:hAnsi="华文仿宋" w:cs="华文仿宋"/>
                <w:sz w:val="32"/>
                <w:szCs w:val="32"/>
              </w:rPr>
              <w:t xml:space="preserve"> </w:t>
            </w:r>
          </w:p>
        </w:tc>
      </w:tr>
      <w:tr w:rsidR="001A6D92" w:rsidRPr="00F14BB9" w:rsidTr="006140E4">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食用量</w:t>
            </w:r>
          </w:p>
        </w:tc>
        <w:tc>
          <w:tcPr>
            <w:tcW w:w="7010" w:type="dxa"/>
            <w:gridSpan w:val="2"/>
          </w:tcPr>
          <w:p w:rsidR="001A6D92" w:rsidRPr="0037365A" w:rsidRDefault="001A6D92" w:rsidP="006140E4">
            <w:pPr>
              <w:rPr>
                <w:rFonts w:ascii="华文仿宋" w:eastAsia="华文仿宋" w:hAnsi="华文仿宋" w:cs="华文仿宋"/>
                <w:sz w:val="32"/>
                <w:szCs w:val="32"/>
              </w:rPr>
            </w:pPr>
            <w:r w:rsidRPr="0037365A">
              <w:rPr>
                <w:rFonts w:ascii="华文仿宋" w:eastAsia="华文仿宋" w:hAnsi="华文仿宋" w:cs="华文仿宋" w:hint="eastAsia"/>
                <w:sz w:val="32"/>
                <w:szCs w:val="32"/>
              </w:rPr>
              <w:t>≤</w:t>
            </w:r>
            <w:r w:rsidRPr="0037365A">
              <w:rPr>
                <w:rFonts w:ascii="华文仿宋" w:eastAsia="华文仿宋" w:hAnsi="华文仿宋" w:cs="华文仿宋"/>
                <w:sz w:val="32"/>
                <w:szCs w:val="32"/>
              </w:rPr>
              <w:t xml:space="preserve">6 </w:t>
            </w:r>
            <w:r w:rsidRPr="0037365A">
              <w:rPr>
                <w:rFonts w:ascii="华文仿宋" w:eastAsia="华文仿宋" w:hAnsi="华文仿宋" w:cs="华文仿宋" w:hint="eastAsia"/>
                <w:sz w:val="32"/>
                <w:szCs w:val="32"/>
              </w:rPr>
              <w:t>克</w:t>
            </w:r>
            <w:r w:rsidRPr="0037365A">
              <w:rPr>
                <w:rFonts w:ascii="华文仿宋" w:eastAsia="华文仿宋" w:hAnsi="华文仿宋" w:cs="华文仿宋"/>
                <w:sz w:val="32"/>
                <w:szCs w:val="32"/>
              </w:rPr>
              <w:t>/</w:t>
            </w:r>
            <w:r w:rsidRPr="0037365A">
              <w:rPr>
                <w:rFonts w:ascii="华文仿宋" w:eastAsia="华文仿宋" w:hAnsi="华文仿宋" w:cs="华文仿宋" w:hint="eastAsia"/>
                <w:sz w:val="32"/>
                <w:szCs w:val="32"/>
              </w:rPr>
              <w:t>天</w:t>
            </w:r>
            <w:r w:rsidRPr="0037365A">
              <w:rPr>
                <w:rFonts w:ascii="华文仿宋" w:eastAsia="华文仿宋" w:hAnsi="华文仿宋" w:cs="华文仿宋"/>
                <w:sz w:val="32"/>
                <w:szCs w:val="32"/>
              </w:rPr>
              <w:t xml:space="preserve"> </w:t>
            </w:r>
          </w:p>
        </w:tc>
      </w:tr>
      <w:tr w:rsidR="001A6D92" w:rsidRPr="00F14BB9" w:rsidTr="006140E4">
        <w:trPr>
          <w:trHeight w:val="545"/>
        </w:trPr>
        <w:tc>
          <w:tcPr>
            <w:tcW w:w="2098" w:type="dxa"/>
            <w:vMerge w:val="restart"/>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质量要求</w:t>
            </w:r>
          </w:p>
        </w:tc>
        <w:tc>
          <w:tcPr>
            <w:tcW w:w="3466"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性状</w:t>
            </w:r>
          </w:p>
        </w:tc>
        <w:tc>
          <w:tcPr>
            <w:tcW w:w="3544"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黄色至棕黄色油状液体</w:t>
            </w:r>
          </w:p>
        </w:tc>
      </w:tr>
      <w:tr w:rsidR="001A6D92" w:rsidRPr="00F14BB9" w:rsidTr="006140E4">
        <w:trPr>
          <w:trHeight w:val="549"/>
        </w:trPr>
        <w:tc>
          <w:tcPr>
            <w:tcW w:w="0" w:type="auto"/>
            <w:vMerge/>
            <w:vAlign w:val="center"/>
          </w:tcPr>
          <w:p w:rsidR="001A6D92" w:rsidRPr="0037365A" w:rsidRDefault="001A6D92" w:rsidP="006140E4">
            <w:pPr>
              <w:widowControl/>
              <w:jc w:val="left"/>
              <w:rPr>
                <w:rFonts w:ascii="华文仿宋" w:eastAsia="华文仿宋" w:hAnsi="华文仿宋" w:cs="Times New Roman"/>
                <w:sz w:val="32"/>
                <w:szCs w:val="32"/>
                <w:lang w:val="en-CA"/>
              </w:rPr>
            </w:pPr>
          </w:p>
        </w:tc>
        <w:tc>
          <w:tcPr>
            <w:tcW w:w="3466"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γ</w:t>
            </w:r>
            <w:r w:rsidRPr="0037365A">
              <w:rPr>
                <w:rFonts w:ascii="华文仿宋" w:eastAsia="华文仿宋" w:hAnsi="华文仿宋" w:cs="华文仿宋"/>
                <w:sz w:val="32"/>
                <w:szCs w:val="32"/>
              </w:rPr>
              <w:t>-</w:t>
            </w:r>
            <w:r w:rsidRPr="0037365A">
              <w:rPr>
                <w:rFonts w:ascii="华文仿宋" w:eastAsia="华文仿宋" w:hAnsi="华文仿宋" w:cs="华文仿宋" w:hint="eastAsia"/>
                <w:sz w:val="32"/>
                <w:szCs w:val="32"/>
              </w:rPr>
              <w:t>亚麻酸（</w:t>
            </w:r>
            <w:r w:rsidRPr="0037365A">
              <w:rPr>
                <w:rFonts w:ascii="华文仿宋" w:eastAsia="华文仿宋" w:hAnsi="华文仿宋" w:cs="华文仿宋"/>
                <w:sz w:val="32"/>
                <w:szCs w:val="32"/>
              </w:rPr>
              <w:t>g/100g)</w:t>
            </w:r>
          </w:p>
        </w:tc>
        <w:tc>
          <w:tcPr>
            <w:tcW w:w="3544"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w:t>
            </w:r>
            <w:r w:rsidRPr="0037365A">
              <w:rPr>
                <w:rFonts w:ascii="华文仿宋" w:eastAsia="华文仿宋" w:hAnsi="华文仿宋" w:cs="华文仿宋"/>
                <w:sz w:val="32"/>
                <w:szCs w:val="32"/>
              </w:rPr>
              <w:t xml:space="preserve"> 8%</w:t>
            </w:r>
          </w:p>
        </w:tc>
      </w:tr>
      <w:tr w:rsidR="001A6D92" w:rsidRPr="00F14BB9" w:rsidTr="006140E4">
        <w:trPr>
          <w:trHeight w:val="631"/>
        </w:trPr>
        <w:tc>
          <w:tcPr>
            <w:tcW w:w="0" w:type="auto"/>
            <w:vMerge/>
            <w:vAlign w:val="center"/>
          </w:tcPr>
          <w:p w:rsidR="001A6D92" w:rsidRPr="0037365A" w:rsidRDefault="001A6D92" w:rsidP="006140E4">
            <w:pPr>
              <w:widowControl/>
              <w:jc w:val="left"/>
              <w:rPr>
                <w:rFonts w:ascii="华文仿宋" w:eastAsia="华文仿宋" w:hAnsi="华文仿宋" w:cs="Times New Roman"/>
                <w:sz w:val="32"/>
                <w:szCs w:val="32"/>
                <w:lang w:val="en-CA"/>
              </w:rPr>
            </w:pPr>
          </w:p>
        </w:tc>
        <w:tc>
          <w:tcPr>
            <w:tcW w:w="3466"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水分及挥发物（</w:t>
            </w:r>
            <w:r w:rsidRPr="0037365A">
              <w:rPr>
                <w:rFonts w:ascii="华文仿宋" w:eastAsia="华文仿宋" w:hAnsi="华文仿宋" w:cs="华文仿宋"/>
                <w:sz w:val="32"/>
                <w:szCs w:val="32"/>
              </w:rPr>
              <w:t>g/100g)</w:t>
            </w:r>
          </w:p>
        </w:tc>
        <w:tc>
          <w:tcPr>
            <w:tcW w:w="3544" w:type="dxa"/>
          </w:tcPr>
          <w:p w:rsidR="001A6D92" w:rsidRPr="0037365A" w:rsidRDefault="001A6D92" w:rsidP="006140E4">
            <w:pPr>
              <w:autoSpaceDE w:val="0"/>
              <w:autoSpaceDN w:val="0"/>
              <w:adjustRightInd w:val="0"/>
              <w:jc w:val="left"/>
              <w:rPr>
                <w:rFonts w:ascii="华文仿宋" w:eastAsia="华文仿宋" w:hAnsi="华文仿宋" w:cs="Times New Roman"/>
                <w:sz w:val="32"/>
                <w:szCs w:val="32"/>
              </w:rPr>
            </w:pPr>
            <w:r w:rsidRPr="0037365A">
              <w:rPr>
                <w:rFonts w:ascii="华文仿宋" w:eastAsia="华文仿宋" w:hAnsi="华文仿宋" w:cs="华文仿宋" w:hint="eastAsia"/>
                <w:sz w:val="32"/>
                <w:szCs w:val="32"/>
              </w:rPr>
              <w:t>≤</w:t>
            </w:r>
            <w:r w:rsidRPr="0037365A">
              <w:rPr>
                <w:rFonts w:ascii="华文仿宋" w:eastAsia="华文仿宋" w:hAnsi="华文仿宋" w:cs="华文仿宋"/>
                <w:sz w:val="32"/>
                <w:szCs w:val="32"/>
              </w:rPr>
              <w:t xml:space="preserve"> 0.2</w:t>
            </w:r>
            <w:r w:rsidRPr="0037365A">
              <w:rPr>
                <w:rFonts w:ascii="华文仿宋" w:eastAsia="华文仿宋" w:hAnsi="华文仿宋" w:cs="华文仿宋" w:hint="eastAsia"/>
                <w:sz w:val="32"/>
                <w:szCs w:val="32"/>
              </w:rPr>
              <w:t>％</w:t>
            </w:r>
          </w:p>
        </w:tc>
      </w:tr>
      <w:tr w:rsidR="001A6D92" w:rsidRPr="00F14BB9" w:rsidTr="006140E4">
        <w:tc>
          <w:tcPr>
            <w:tcW w:w="2098" w:type="dxa"/>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其他需要说明的情况</w:t>
            </w:r>
          </w:p>
        </w:tc>
        <w:tc>
          <w:tcPr>
            <w:tcW w:w="7010" w:type="dxa"/>
            <w:gridSpan w:val="2"/>
          </w:tcPr>
          <w:p w:rsidR="001A6D92" w:rsidRPr="0037365A" w:rsidRDefault="001A6D92" w:rsidP="006140E4">
            <w:pPr>
              <w:rPr>
                <w:rFonts w:ascii="华文仿宋" w:eastAsia="华文仿宋" w:hAnsi="华文仿宋" w:cs="Times New Roman"/>
                <w:sz w:val="32"/>
                <w:szCs w:val="32"/>
                <w:lang w:val="en-CA"/>
              </w:rPr>
            </w:pPr>
            <w:r w:rsidRPr="0037365A">
              <w:rPr>
                <w:rFonts w:ascii="华文仿宋" w:eastAsia="华文仿宋" w:hAnsi="华文仿宋" w:cs="华文仿宋" w:hint="eastAsia"/>
                <w:sz w:val="32"/>
                <w:szCs w:val="32"/>
              </w:rPr>
              <w:t>卫生安全指标应当符合我国相关标准。</w:t>
            </w:r>
          </w:p>
        </w:tc>
      </w:tr>
    </w:tbl>
    <w:p w:rsidR="001A6D92" w:rsidRDefault="001A6D92" w:rsidP="001D1BD7">
      <w:pPr>
        <w:rPr>
          <w:rFonts w:cs="Times New Roman"/>
        </w:rPr>
      </w:pPr>
    </w:p>
    <w:p w:rsidR="001A6D92" w:rsidRDefault="001A6D92" w:rsidP="001D1BD7">
      <w:pPr>
        <w:rPr>
          <w:rFonts w:cs="Times New Roman"/>
        </w:rPr>
      </w:pPr>
    </w:p>
    <w:p w:rsidR="001A6D92" w:rsidRDefault="001A6D92" w:rsidP="001D1BD7">
      <w:pPr>
        <w:rPr>
          <w:rFonts w:cs="Times New Roman"/>
        </w:rPr>
      </w:pPr>
    </w:p>
    <w:p w:rsidR="001A6D92" w:rsidRDefault="001A6D92" w:rsidP="001D1BD7">
      <w:pPr>
        <w:jc w:val="center"/>
        <w:rPr>
          <w:rFonts w:cs="Times New Roman"/>
          <w:sz w:val="36"/>
          <w:szCs w:val="36"/>
        </w:rPr>
      </w:pPr>
    </w:p>
    <w:p w:rsidR="001A6D92" w:rsidRDefault="001A6D92" w:rsidP="001D1BD7">
      <w:pPr>
        <w:jc w:val="center"/>
        <w:rPr>
          <w:rFonts w:cs="Times New Roman"/>
          <w:sz w:val="36"/>
          <w:szCs w:val="36"/>
        </w:rPr>
      </w:pPr>
    </w:p>
    <w:p w:rsidR="001A6D92" w:rsidRDefault="001A6D92" w:rsidP="001D1BD7">
      <w:pPr>
        <w:jc w:val="center"/>
        <w:rPr>
          <w:rFonts w:cs="Times New Roman"/>
          <w:sz w:val="36"/>
          <w:szCs w:val="36"/>
        </w:rPr>
      </w:pPr>
    </w:p>
    <w:p w:rsidR="001A6D92" w:rsidRDefault="001A6D92" w:rsidP="001D1BD7">
      <w:pPr>
        <w:jc w:val="center"/>
        <w:rPr>
          <w:rFonts w:cs="Times New Roman"/>
          <w:sz w:val="36"/>
          <w:szCs w:val="36"/>
        </w:rPr>
      </w:pPr>
    </w:p>
    <w:p w:rsidR="001A6D92" w:rsidRDefault="001A6D92" w:rsidP="001D1BD7">
      <w:pPr>
        <w:jc w:val="center"/>
        <w:rPr>
          <w:rFonts w:cs="Times New Roman"/>
          <w:sz w:val="36"/>
          <w:szCs w:val="36"/>
        </w:rPr>
      </w:pPr>
    </w:p>
    <w:p w:rsidR="001A6D92" w:rsidRDefault="001A6D92" w:rsidP="001D1BD7">
      <w:pPr>
        <w:jc w:val="center"/>
        <w:rPr>
          <w:rFonts w:cs="Times New Roman"/>
          <w:sz w:val="36"/>
          <w:szCs w:val="36"/>
        </w:rPr>
      </w:pPr>
    </w:p>
    <w:p w:rsidR="001A6D92" w:rsidRDefault="001A6D92" w:rsidP="001D1BD7">
      <w:pPr>
        <w:ind w:firstLineChars="500" w:firstLine="31680"/>
        <w:rPr>
          <w:rFonts w:cs="Times New Roman"/>
          <w:sz w:val="36"/>
          <w:szCs w:val="36"/>
        </w:rPr>
      </w:pPr>
    </w:p>
    <w:p w:rsidR="001A6D92" w:rsidRPr="00146E47" w:rsidRDefault="001A6D92" w:rsidP="001D1BD7">
      <w:pPr>
        <w:ind w:firstLineChars="650" w:firstLine="31680"/>
        <w:rPr>
          <w:rFonts w:cs="Times New Roman"/>
          <w:sz w:val="36"/>
          <w:szCs w:val="36"/>
        </w:rPr>
      </w:pPr>
      <w:r w:rsidRPr="00F33EBD">
        <w:rPr>
          <w:sz w:val="36"/>
          <w:szCs w:val="36"/>
        </w:rPr>
        <w:t>γ-</w:t>
      </w:r>
      <w:r w:rsidRPr="00F33EBD">
        <w:rPr>
          <w:rFonts w:cs="宋体" w:hint="eastAsia"/>
          <w:sz w:val="36"/>
          <w:szCs w:val="36"/>
        </w:rPr>
        <w:t>亚麻酸油脂</w:t>
      </w:r>
      <w:r w:rsidRPr="00146E47">
        <w:rPr>
          <w:rFonts w:cs="宋体" w:hint="eastAsia"/>
          <w:sz w:val="36"/>
          <w:szCs w:val="36"/>
        </w:rPr>
        <w:t>有关情况的说明</w:t>
      </w:r>
    </w:p>
    <w:p w:rsidR="001A6D92" w:rsidRPr="00BA0D59" w:rsidRDefault="001A6D92" w:rsidP="001D1BD7">
      <w:pPr>
        <w:spacing w:line="360" w:lineRule="auto"/>
        <w:ind w:firstLineChars="250" w:firstLine="31680"/>
        <w:rPr>
          <w:rFonts w:ascii="黑体" w:eastAsia="黑体" w:hAnsi="宋体" w:cs="Times New Roman"/>
          <w:sz w:val="32"/>
          <w:szCs w:val="32"/>
        </w:rPr>
      </w:pPr>
      <w:r w:rsidRPr="00BA0D59">
        <w:rPr>
          <w:rFonts w:ascii="黑体" w:eastAsia="黑体" w:hAnsi="宋体" w:cs="黑体" w:hint="eastAsia"/>
          <w:sz w:val="32"/>
          <w:szCs w:val="32"/>
        </w:rPr>
        <w:t>一、背景资料</w:t>
      </w:r>
    </w:p>
    <w:p w:rsidR="001A6D92" w:rsidRPr="00BF4221" w:rsidRDefault="001A6D92" w:rsidP="001D1BD7">
      <w:pPr>
        <w:spacing w:line="360" w:lineRule="auto"/>
        <w:ind w:firstLineChars="250" w:firstLine="31680"/>
        <w:rPr>
          <w:rFonts w:ascii="华文仿宋" w:eastAsia="华文仿宋" w:hAnsi="华文仿宋" w:cs="Times New Roman"/>
          <w:sz w:val="32"/>
          <w:szCs w:val="32"/>
        </w:rPr>
      </w:pPr>
      <w:r w:rsidRPr="00BF4221">
        <w:rPr>
          <w:rFonts w:ascii="华文仿宋" w:eastAsia="华文仿宋" w:hAnsi="华文仿宋" w:cs="华文仿宋" w:hint="eastAsia"/>
          <w:sz w:val="32"/>
          <w:szCs w:val="32"/>
        </w:rPr>
        <w:t>γ</w:t>
      </w:r>
      <w:r w:rsidRPr="00BF4221">
        <w:rPr>
          <w:rFonts w:ascii="华文仿宋" w:eastAsia="华文仿宋" w:hAnsi="华文仿宋" w:cs="华文仿宋"/>
          <w:sz w:val="32"/>
          <w:szCs w:val="32"/>
        </w:rPr>
        <w:t>-</w:t>
      </w:r>
      <w:r w:rsidRPr="00BF4221">
        <w:rPr>
          <w:rFonts w:ascii="华文仿宋" w:eastAsia="华文仿宋" w:hAnsi="华文仿宋" w:cs="华文仿宋" w:hint="eastAsia"/>
          <w:sz w:val="32"/>
          <w:szCs w:val="32"/>
        </w:rPr>
        <w:t>亚麻酸是</w:t>
      </w:r>
      <w:r>
        <w:rPr>
          <w:rFonts w:ascii="华文仿宋" w:eastAsia="华文仿宋" w:hAnsi="华文仿宋" w:cs="华文仿宋" w:hint="eastAsia"/>
          <w:sz w:val="32"/>
          <w:szCs w:val="32"/>
        </w:rPr>
        <w:t>人体必需脂肪酸，天然存在于人乳、某些种子植物及</w:t>
      </w:r>
      <w:r w:rsidRPr="008D692A">
        <w:rPr>
          <w:rFonts w:ascii="华文仿宋" w:eastAsia="华文仿宋" w:hAnsi="华文仿宋" w:cs="华文仿宋" w:hint="eastAsia"/>
          <w:sz w:val="32"/>
          <w:szCs w:val="32"/>
        </w:rPr>
        <w:t>孢子植物</w:t>
      </w:r>
      <w:r>
        <w:rPr>
          <w:rFonts w:ascii="华文仿宋" w:eastAsia="华文仿宋" w:hAnsi="华文仿宋" w:cs="华文仿宋" w:hint="eastAsia"/>
          <w:sz w:val="32"/>
          <w:szCs w:val="32"/>
        </w:rPr>
        <w:t>中，作为营养强化剂已列入我国相关标准中。</w:t>
      </w:r>
      <w:r w:rsidRPr="00BF4221">
        <w:rPr>
          <w:rFonts w:ascii="华文仿宋" w:eastAsia="华文仿宋" w:hAnsi="华文仿宋" w:cs="华文仿宋" w:hint="eastAsia"/>
          <w:sz w:val="32"/>
          <w:szCs w:val="32"/>
        </w:rPr>
        <w:t>γ</w:t>
      </w:r>
      <w:r w:rsidRPr="00BF4221">
        <w:rPr>
          <w:rFonts w:ascii="华文仿宋" w:eastAsia="华文仿宋" w:hAnsi="华文仿宋" w:cs="华文仿宋"/>
          <w:sz w:val="32"/>
          <w:szCs w:val="32"/>
        </w:rPr>
        <w:t>-</w:t>
      </w:r>
      <w:r w:rsidRPr="00BF4221">
        <w:rPr>
          <w:rFonts w:ascii="华文仿宋" w:eastAsia="华文仿宋" w:hAnsi="华文仿宋" w:cs="华文仿宋" w:hint="eastAsia"/>
          <w:sz w:val="32"/>
          <w:szCs w:val="32"/>
        </w:rPr>
        <w:t>亚麻酸油脂</w:t>
      </w:r>
      <w:r>
        <w:rPr>
          <w:rFonts w:ascii="华文仿宋" w:eastAsia="华文仿宋" w:hAnsi="华文仿宋" w:cs="华文仿宋" w:hint="eastAsia"/>
          <w:sz w:val="32"/>
          <w:szCs w:val="32"/>
        </w:rPr>
        <w:t>是</w:t>
      </w:r>
      <w:r w:rsidRPr="00BF4221">
        <w:rPr>
          <w:rFonts w:ascii="华文仿宋" w:eastAsia="华文仿宋" w:hAnsi="华文仿宋" w:cs="华文仿宋" w:hint="eastAsia"/>
          <w:sz w:val="32"/>
          <w:szCs w:val="32"/>
        </w:rPr>
        <w:t>以刺孢小克银汉霉</w:t>
      </w:r>
      <w:r w:rsidRPr="00BF4221">
        <w:rPr>
          <w:rFonts w:ascii="华文仿宋" w:eastAsia="华文仿宋" w:hAnsi="华文仿宋" w:cs="华文仿宋"/>
          <w:sz w:val="32"/>
          <w:szCs w:val="32"/>
        </w:rPr>
        <w:t>[Cunninghamella echinulata</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Thaxter</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thaxter]</w:t>
      </w:r>
      <w:r w:rsidRPr="00BF4221">
        <w:rPr>
          <w:rFonts w:ascii="华文仿宋" w:eastAsia="华文仿宋" w:hAnsi="华文仿宋" w:cs="华文仿宋" w:hint="eastAsia"/>
          <w:sz w:val="32"/>
          <w:szCs w:val="32"/>
        </w:rPr>
        <w:t>为菌种，经发酵培养制得菌丝体，菌丝体经过滤、干燥、萃取及精制后</w:t>
      </w:r>
      <w:r>
        <w:rPr>
          <w:rFonts w:ascii="华文仿宋" w:eastAsia="华文仿宋" w:hAnsi="华文仿宋" w:cs="华文仿宋" w:hint="eastAsia"/>
          <w:sz w:val="32"/>
          <w:szCs w:val="32"/>
        </w:rPr>
        <w:t>制得，</w:t>
      </w:r>
      <w:r w:rsidRPr="00BF4221">
        <w:rPr>
          <w:rFonts w:ascii="华文仿宋" w:eastAsia="华文仿宋" w:hAnsi="华文仿宋" w:cs="华文仿宋" w:hint="eastAsia"/>
          <w:sz w:val="32"/>
          <w:szCs w:val="32"/>
        </w:rPr>
        <w:t>主要成分为γ</w:t>
      </w:r>
      <w:r w:rsidRPr="00BF4221">
        <w:rPr>
          <w:rFonts w:ascii="华文仿宋" w:eastAsia="华文仿宋" w:hAnsi="华文仿宋" w:cs="华文仿宋"/>
          <w:sz w:val="32"/>
          <w:szCs w:val="32"/>
        </w:rPr>
        <w:t>-</w:t>
      </w:r>
      <w:r>
        <w:rPr>
          <w:rFonts w:ascii="华文仿宋" w:eastAsia="华文仿宋" w:hAnsi="华文仿宋" w:cs="华文仿宋" w:hint="eastAsia"/>
          <w:sz w:val="32"/>
          <w:szCs w:val="32"/>
        </w:rPr>
        <w:t>亚麻酸</w:t>
      </w:r>
      <w:r w:rsidRPr="00BF4221">
        <w:rPr>
          <w:rFonts w:ascii="华文仿宋" w:eastAsia="华文仿宋" w:hAnsi="华文仿宋" w:cs="华文仿宋" w:hint="eastAsia"/>
          <w:sz w:val="32"/>
          <w:szCs w:val="32"/>
        </w:rPr>
        <w:t>含量≥</w:t>
      </w:r>
      <w:r w:rsidRPr="00BF4221">
        <w:rPr>
          <w:rFonts w:ascii="华文仿宋" w:eastAsia="华文仿宋" w:hAnsi="华文仿宋" w:cs="华文仿宋"/>
          <w:sz w:val="32"/>
          <w:szCs w:val="32"/>
        </w:rPr>
        <w:t>8%</w:t>
      </w:r>
      <w:r>
        <w:rPr>
          <w:rFonts w:ascii="华文仿宋" w:eastAsia="华文仿宋" w:hAnsi="华文仿宋" w:cs="华文仿宋" w:hint="eastAsia"/>
          <w:sz w:val="32"/>
          <w:szCs w:val="32"/>
        </w:rPr>
        <w:t>，棕榈酸</w:t>
      </w:r>
      <w:r w:rsidRPr="00BF4221">
        <w:rPr>
          <w:rFonts w:ascii="华文仿宋" w:eastAsia="华文仿宋" w:hAnsi="华文仿宋" w:cs="华文仿宋" w:hint="eastAsia"/>
          <w:sz w:val="32"/>
          <w:szCs w:val="32"/>
        </w:rPr>
        <w:t>含量</w:t>
      </w:r>
      <w:r w:rsidRPr="00BF4221">
        <w:rPr>
          <w:rFonts w:ascii="华文仿宋" w:eastAsia="华文仿宋" w:hAnsi="华文仿宋" w:cs="华文仿宋"/>
          <w:sz w:val="32"/>
          <w:szCs w:val="32"/>
        </w:rPr>
        <w:t>10%</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26%</w:t>
      </w:r>
      <w:r>
        <w:rPr>
          <w:rFonts w:ascii="华文仿宋" w:eastAsia="华文仿宋" w:hAnsi="华文仿宋" w:cs="华文仿宋" w:hint="eastAsia"/>
          <w:sz w:val="32"/>
          <w:szCs w:val="32"/>
        </w:rPr>
        <w:t>，油酸</w:t>
      </w:r>
      <w:r w:rsidRPr="00BF4221">
        <w:rPr>
          <w:rFonts w:ascii="华文仿宋" w:eastAsia="华文仿宋" w:hAnsi="华文仿宋" w:cs="华文仿宋" w:hint="eastAsia"/>
          <w:sz w:val="32"/>
          <w:szCs w:val="32"/>
        </w:rPr>
        <w:t>含量</w:t>
      </w:r>
      <w:r w:rsidRPr="00BF4221">
        <w:rPr>
          <w:rFonts w:ascii="华文仿宋" w:eastAsia="华文仿宋" w:hAnsi="华文仿宋" w:cs="华文仿宋"/>
          <w:sz w:val="32"/>
          <w:szCs w:val="32"/>
        </w:rPr>
        <w:t>27%</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47%</w:t>
      </w:r>
      <w:r>
        <w:rPr>
          <w:rFonts w:ascii="华文仿宋" w:eastAsia="华文仿宋" w:hAnsi="华文仿宋" w:cs="华文仿宋" w:hint="eastAsia"/>
          <w:sz w:val="32"/>
          <w:szCs w:val="32"/>
        </w:rPr>
        <w:t>，亚油酸</w:t>
      </w:r>
      <w:r w:rsidRPr="00BF4221">
        <w:rPr>
          <w:rFonts w:ascii="华文仿宋" w:eastAsia="华文仿宋" w:hAnsi="华文仿宋" w:cs="华文仿宋" w:hint="eastAsia"/>
          <w:sz w:val="32"/>
          <w:szCs w:val="32"/>
        </w:rPr>
        <w:t>含量</w:t>
      </w:r>
      <w:r w:rsidRPr="00BF4221">
        <w:rPr>
          <w:rFonts w:ascii="华文仿宋" w:eastAsia="华文仿宋" w:hAnsi="华文仿宋" w:cs="华文仿宋"/>
          <w:sz w:val="32"/>
          <w:szCs w:val="32"/>
        </w:rPr>
        <w:t>10%</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26%</w:t>
      </w:r>
      <w:r>
        <w:rPr>
          <w:rFonts w:ascii="华文仿宋" w:eastAsia="华文仿宋" w:hAnsi="华文仿宋" w:cs="华文仿宋" w:hint="eastAsia"/>
          <w:sz w:val="32"/>
          <w:szCs w:val="32"/>
        </w:rPr>
        <w:t>，硬脂酸</w:t>
      </w:r>
      <w:r w:rsidRPr="00BF4221">
        <w:rPr>
          <w:rFonts w:ascii="华文仿宋" w:eastAsia="华文仿宋" w:hAnsi="华文仿宋" w:cs="华文仿宋" w:hint="eastAsia"/>
          <w:sz w:val="32"/>
          <w:szCs w:val="32"/>
        </w:rPr>
        <w:t>含量</w:t>
      </w:r>
      <w:r w:rsidRPr="00BF4221">
        <w:rPr>
          <w:rFonts w:ascii="华文仿宋" w:eastAsia="华文仿宋" w:hAnsi="华文仿宋" w:cs="华文仿宋"/>
          <w:sz w:val="32"/>
          <w:szCs w:val="32"/>
        </w:rPr>
        <w:t>4%</w:t>
      </w:r>
      <w:r w:rsidRPr="00BF4221">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12%</w:t>
      </w:r>
      <w:r>
        <w:rPr>
          <w:rFonts w:ascii="华文仿宋" w:eastAsia="华文仿宋" w:hAnsi="华文仿宋" w:cs="华文仿宋" w:hint="eastAsia"/>
          <w:sz w:val="32"/>
          <w:szCs w:val="32"/>
        </w:rPr>
        <w:t>。</w:t>
      </w:r>
      <w:r w:rsidRPr="00BF4221">
        <w:rPr>
          <w:rFonts w:ascii="华文仿宋" w:eastAsia="华文仿宋" w:hAnsi="华文仿宋" w:cs="华文仿宋"/>
          <w:sz w:val="32"/>
          <w:szCs w:val="32"/>
        </w:rPr>
        <w:t xml:space="preserve"> </w:t>
      </w:r>
    </w:p>
    <w:p w:rsidR="001A6D92" w:rsidRPr="00BA0D59" w:rsidRDefault="001A6D92" w:rsidP="001D1BD7">
      <w:pPr>
        <w:spacing w:line="360" w:lineRule="auto"/>
        <w:ind w:firstLineChars="250" w:firstLine="31680"/>
        <w:rPr>
          <w:rFonts w:ascii="黑体" w:eastAsia="黑体" w:hAnsi="宋体" w:cs="Times New Roman"/>
          <w:sz w:val="32"/>
          <w:szCs w:val="32"/>
        </w:rPr>
      </w:pPr>
      <w:r w:rsidRPr="00BA0D59">
        <w:rPr>
          <w:rFonts w:ascii="黑体" w:eastAsia="黑体" w:hAnsi="宋体" w:cs="黑体" w:hint="eastAsia"/>
          <w:sz w:val="32"/>
          <w:szCs w:val="32"/>
        </w:rPr>
        <w:t>二、安全性审查情况</w:t>
      </w:r>
    </w:p>
    <w:p w:rsidR="001A6D92" w:rsidRPr="00BF4221" w:rsidRDefault="001A6D92" w:rsidP="001D1BD7">
      <w:pPr>
        <w:spacing w:line="360" w:lineRule="auto"/>
        <w:ind w:firstLineChars="200" w:firstLine="31680"/>
        <w:rPr>
          <w:rFonts w:ascii="华文仿宋" w:eastAsia="华文仿宋" w:hAnsi="华文仿宋" w:cs="Times New Roman"/>
          <w:sz w:val="32"/>
          <w:szCs w:val="32"/>
        </w:rPr>
      </w:pPr>
      <w:r w:rsidRPr="00BF4221">
        <w:rPr>
          <w:rFonts w:ascii="华文仿宋" w:eastAsia="华文仿宋" w:hAnsi="华文仿宋" w:cs="华文仿宋" w:hint="eastAsia"/>
          <w:sz w:val="32"/>
          <w:szCs w:val="32"/>
        </w:rPr>
        <w:t>根据《</w:t>
      </w:r>
      <w:hyperlink r:id="rId11" w:tgtFrame="_blank" w:history="1">
        <w:r w:rsidRPr="00BF4221">
          <w:rPr>
            <w:rFonts w:ascii="华文仿宋" w:eastAsia="华文仿宋" w:hAnsi="华文仿宋" w:cs="华文仿宋" w:hint="eastAsia"/>
            <w:sz w:val="32"/>
            <w:szCs w:val="32"/>
          </w:rPr>
          <w:t>食品安全法</w:t>
        </w:r>
      </w:hyperlink>
      <w:r w:rsidRPr="00BF4221">
        <w:rPr>
          <w:rFonts w:ascii="华文仿宋" w:eastAsia="华文仿宋" w:hAnsi="华文仿宋" w:cs="华文仿宋" w:hint="eastAsia"/>
          <w:sz w:val="32"/>
          <w:szCs w:val="32"/>
        </w:rPr>
        <w:t>》和《新食品原料安全性审查管理办法》，国家卫生计生委依照法定程序，对申请人提供的γ</w:t>
      </w:r>
      <w:r w:rsidRPr="00BF4221">
        <w:rPr>
          <w:rFonts w:ascii="华文仿宋" w:eastAsia="华文仿宋" w:hAnsi="华文仿宋" w:cs="华文仿宋"/>
          <w:sz w:val="32"/>
          <w:szCs w:val="32"/>
        </w:rPr>
        <w:t>-</w:t>
      </w:r>
      <w:r>
        <w:rPr>
          <w:rFonts w:ascii="华文仿宋" w:eastAsia="华文仿宋" w:hAnsi="华文仿宋" w:cs="华文仿宋" w:hint="eastAsia"/>
          <w:sz w:val="32"/>
          <w:szCs w:val="32"/>
        </w:rPr>
        <w:t>亚麻酸油脂来源</w:t>
      </w:r>
      <w:r w:rsidRPr="00134AF7">
        <w:rPr>
          <w:rFonts w:ascii="华文仿宋" w:eastAsia="华文仿宋" w:hAnsi="华文仿宋" w:cs="华文仿宋" w:hint="eastAsia"/>
          <w:sz w:val="32"/>
          <w:szCs w:val="32"/>
        </w:rPr>
        <w:t>菌种的安全性</w:t>
      </w:r>
      <w:r w:rsidRPr="00BF4221">
        <w:rPr>
          <w:rFonts w:ascii="华文仿宋" w:eastAsia="华文仿宋" w:hAnsi="华文仿宋" w:cs="华文仿宋" w:hint="eastAsia"/>
          <w:sz w:val="32"/>
          <w:szCs w:val="32"/>
        </w:rPr>
        <w:t>、食用历史、生产工艺、质量标准、主要成分及含量、卫生学和毒理学试验以及国内外相关文献等安全性评估材料进行了审查，认为</w:t>
      </w:r>
      <w:r>
        <w:rPr>
          <w:rFonts w:ascii="华文仿宋" w:eastAsia="华文仿宋" w:hAnsi="华文仿宋" w:cs="华文仿宋" w:hint="eastAsia"/>
          <w:sz w:val="32"/>
          <w:szCs w:val="32"/>
        </w:rPr>
        <w:t>生产</w:t>
      </w:r>
      <w:r w:rsidRPr="00BF4221">
        <w:rPr>
          <w:rFonts w:ascii="华文仿宋" w:eastAsia="华文仿宋" w:hAnsi="华文仿宋" w:cs="华文仿宋" w:hint="eastAsia"/>
          <w:sz w:val="32"/>
          <w:szCs w:val="32"/>
        </w:rPr>
        <w:t>γ</w:t>
      </w:r>
      <w:r w:rsidRPr="00BF4221">
        <w:rPr>
          <w:rFonts w:ascii="华文仿宋" w:eastAsia="华文仿宋" w:hAnsi="华文仿宋" w:cs="华文仿宋"/>
          <w:sz w:val="32"/>
          <w:szCs w:val="32"/>
        </w:rPr>
        <w:t>-</w:t>
      </w:r>
      <w:r w:rsidRPr="00BF4221">
        <w:rPr>
          <w:rFonts w:ascii="华文仿宋" w:eastAsia="华文仿宋" w:hAnsi="华文仿宋" w:cs="华文仿宋" w:hint="eastAsia"/>
          <w:sz w:val="32"/>
          <w:szCs w:val="32"/>
        </w:rPr>
        <w:t>亚麻酸油脂</w:t>
      </w:r>
      <w:r>
        <w:rPr>
          <w:rFonts w:ascii="华文仿宋" w:eastAsia="华文仿宋" w:hAnsi="华文仿宋" w:cs="华文仿宋" w:hint="eastAsia"/>
          <w:sz w:val="32"/>
          <w:szCs w:val="32"/>
        </w:rPr>
        <w:t>所用</w:t>
      </w:r>
      <w:r w:rsidRPr="00BF4221">
        <w:rPr>
          <w:rFonts w:ascii="华文仿宋" w:eastAsia="华文仿宋" w:hAnsi="华文仿宋" w:cs="华文仿宋" w:hint="eastAsia"/>
          <w:sz w:val="32"/>
          <w:szCs w:val="32"/>
        </w:rPr>
        <w:t>刺孢小克银汉霉</w:t>
      </w:r>
      <w:r>
        <w:rPr>
          <w:rFonts w:ascii="华文仿宋" w:eastAsia="华文仿宋" w:hAnsi="华文仿宋" w:cs="华文仿宋" w:hint="eastAsia"/>
          <w:sz w:val="32"/>
          <w:szCs w:val="32"/>
        </w:rPr>
        <w:t>在食品中已有应用，其卫生学和毒理学试验及相关安全性资料表明</w:t>
      </w:r>
      <w:r w:rsidRPr="00BF4221">
        <w:rPr>
          <w:rFonts w:ascii="华文仿宋" w:eastAsia="华文仿宋" w:hAnsi="华文仿宋" w:cs="华文仿宋" w:hint="eastAsia"/>
          <w:sz w:val="32"/>
          <w:szCs w:val="32"/>
        </w:rPr>
        <w:t>，按照公告内容生产和使用，符合食品安全要求</w:t>
      </w:r>
      <w:r>
        <w:rPr>
          <w:rFonts w:ascii="华文仿宋" w:eastAsia="华文仿宋" w:hAnsi="华文仿宋" w:cs="华文仿宋" w:hint="eastAsia"/>
          <w:sz w:val="32"/>
          <w:szCs w:val="32"/>
        </w:rPr>
        <w:t>。</w:t>
      </w:r>
    </w:p>
    <w:p w:rsidR="001A6D92" w:rsidRPr="00BA0D59" w:rsidRDefault="001A6D92" w:rsidP="001D1BD7">
      <w:pPr>
        <w:spacing w:line="360" w:lineRule="auto"/>
        <w:ind w:firstLineChars="250" w:firstLine="31680"/>
        <w:rPr>
          <w:rFonts w:ascii="黑体" w:eastAsia="黑体" w:hAnsi="宋体" w:cs="Times New Roman"/>
          <w:sz w:val="32"/>
          <w:szCs w:val="32"/>
        </w:rPr>
      </w:pPr>
      <w:r w:rsidRPr="00BA0D59">
        <w:rPr>
          <w:rFonts w:ascii="黑体" w:eastAsia="黑体" w:hAnsi="宋体" w:cs="黑体" w:hint="eastAsia"/>
          <w:sz w:val="32"/>
          <w:szCs w:val="32"/>
        </w:rPr>
        <w:t>三、其他需要说明的情况</w:t>
      </w:r>
    </w:p>
    <w:p w:rsidR="001A6D92" w:rsidRPr="001D1BD7" w:rsidRDefault="001A6D92" w:rsidP="001D1BD7">
      <w:pPr>
        <w:spacing w:line="600" w:lineRule="exact"/>
        <w:ind w:firstLineChars="200" w:firstLine="31680"/>
        <w:rPr>
          <w:rFonts w:ascii="华文仿宋" w:eastAsia="华文仿宋" w:hAnsi="华文仿宋" w:cs="Times New Roman"/>
          <w:sz w:val="32"/>
          <w:szCs w:val="32"/>
        </w:rPr>
      </w:pPr>
      <w:r w:rsidRPr="00134AF7">
        <w:rPr>
          <w:rFonts w:ascii="华文仿宋" w:eastAsia="华文仿宋" w:hAnsi="华文仿宋" w:cs="华文仿宋" w:hint="eastAsia"/>
          <w:sz w:val="32"/>
          <w:szCs w:val="32"/>
        </w:rPr>
        <w:t>依据安全性评价资料及人群食用情况等，</w:t>
      </w:r>
      <w:r w:rsidRPr="00BF4221">
        <w:rPr>
          <w:rFonts w:ascii="华文仿宋" w:eastAsia="华文仿宋" w:hAnsi="华文仿宋" w:cs="华文仿宋" w:hint="eastAsia"/>
          <w:sz w:val="32"/>
          <w:szCs w:val="32"/>
        </w:rPr>
        <w:t>γ</w:t>
      </w:r>
      <w:r w:rsidRPr="00BF4221">
        <w:rPr>
          <w:rFonts w:ascii="华文仿宋" w:eastAsia="华文仿宋" w:hAnsi="华文仿宋" w:cs="华文仿宋"/>
          <w:sz w:val="32"/>
          <w:szCs w:val="32"/>
        </w:rPr>
        <w:t>-</w:t>
      </w:r>
      <w:r>
        <w:rPr>
          <w:rFonts w:ascii="华文仿宋" w:eastAsia="华文仿宋" w:hAnsi="华文仿宋" w:cs="华文仿宋" w:hint="eastAsia"/>
          <w:sz w:val="32"/>
          <w:szCs w:val="32"/>
        </w:rPr>
        <w:t>亚麻酸油脂</w:t>
      </w:r>
      <w:r w:rsidRPr="00134AF7">
        <w:rPr>
          <w:rFonts w:ascii="华文仿宋" w:eastAsia="华文仿宋" w:hAnsi="华文仿宋" w:cs="华文仿宋" w:hint="eastAsia"/>
          <w:sz w:val="32"/>
          <w:szCs w:val="32"/>
        </w:rPr>
        <w:t>推荐食用量每天不超过</w:t>
      </w:r>
      <w:r>
        <w:rPr>
          <w:rFonts w:ascii="华文仿宋" w:eastAsia="华文仿宋" w:hAnsi="华文仿宋" w:cs="华文仿宋"/>
          <w:sz w:val="32"/>
          <w:szCs w:val="32"/>
        </w:rPr>
        <w:t>6</w:t>
      </w:r>
      <w:r w:rsidRPr="00134AF7">
        <w:rPr>
          <w:rFonts w:ascii="华文仿宋" w:eastAsia="华文仿宋" w:hAnsi="华文仿宋" w:cs="华文仿宋" w:hint="eastAsia"/>
          <w:sz w:val="32"/>
          <w:szCs w:val="32"/>
        </w:rPr>
        <w:t>克。</w:t>
      </w:r>
      <w:r>
        <w:rPr>
          <w:rFonts w:ascii="华文仿宋" w:eastAsia="华文仿宋" w:hAnsi="华文仿宋" w:cs="华文仿宋" w:hint="eastAsia"/>
          <w:sz w:val="32"/>
          <w:szCs w:val="32"/>
        </w:rPr>
        <w:t>根据检测结果，该原料的卫生安全指标（微生物、理化指标）</w:t>
      </w:r>
      <w:r w:rsidRPr="00134AF7">
        <w:rPr>
          <w:rFonts w:ascii="华文仿宋" w:eastAsia="华文仿宋" w:hAnsi="华文仿宋" w:cs="华文仿宋" w:hint="eastAsia"/>
          <w:sz w:val="32"/>
          <w:szCs w:val="32"/>
        </w:rPr>
        <w:t>符合</w:t>
      </w:r>
      <w:r w:rsidRPr="00134AF7">
        <w:rPr>
          <w:rFonts w:ascii="华文仿宋" w:eastAsia="华文仿宋" w:hAnsi="华文仿宋" w:cs="华文仿宋"/>
          <w:sz w:val="32"/>
          <w:szCs w:val="32"/>
        </w:rPr>
        <w:t>GB2762</w:t>
      </w:r>
      <w:r w:rsidRPr="00134AF7">
        <w:rPr>
          <w:rFonts w:ascii="华文仿宋" w:eastAsia="华文仿宋" w:hAnsi="华文仿宋" w:cs="华文仿宋" w:hint="eastAsia"/>
          <w:sz w:val="32"/>
          <w:szCs w:val="32"/>
        </w:rPr>
        <w:t>、</w:t>
      </w:r>
      <w:r w:rsidRPr="00134AF7">
        <w:rPr>
          <w:rFonts w:ascii="华文仿宋" w:eastAsia="华文仿宋" w:hAnsi="华文仿宋" w:cs="华文仿宋"/>
          <w:sz w:val="32"/>
          <w:szCs w:val="32"/>
        </w:rPr>
        <w:t>GB29921</w:t>
      </w:r>
      <w:r w:rsidRPr="00134AF7">
        <w:rPr>
          <w:rFonts w:ascii="华文仿宋" w:eastAsia="华文仿宋" w:hAnsi="华文仿宋" w:cs="华文仿宋" w:hint="eastAsia"/>
          <w:sz w:val="32"/>
          <w:szCs w:val="32"/>
        </w:rPr>
        <w:t>等相关基础标准要求。</w:t>
      </w:r>
    </w:p>
    <w:sectPr w:rsidR="001A6D92" w:rsidRPr="001D1BD7" w:rsidSect="001D1BD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D92" w:rsidRDefault="001A6D92" w:rsidP="00B924E2">
      <w:pPr>
        <w:rPr>
          <w:rFonts w:cs="Times New Roman"/>
        </w:rPr>
      </w:pPr>
      <w:r>
        <w:rPr>
          <w:rFonts w:cs="Times New Roman"/>
        </w:rPr>
        <w:separator/>
      </w:r>
    </w:p>
  </w:endnote>
  <w:endnote w:type="continuationSeparator" w:id="0">
    <w:p w:rsidR="001A6D92" w:rsidRDefault="001A6D92" w:rsidP="00B924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D92" w:rsidRDefault="001A6D92" w:rsidP="00B924E2">
      <w:pPr>
        <w:rPr>
          <w:rFonts w:cs="Times New Roman"/>
        </w:rPr>
      </w:pPr>
      <w:r>
        <w:rPr>
          <w:rFonts w:cs="Times New Roman"/>
        </w:rPr>
        <w:separator/>
      </w:r>
    </w:p>
  </w:footnote>
  <w:footnote w:type="continuationSeparator" w:id="0">
    <w:p w:rsidR="001A6D92" w:rsidRDefault="001A6D92" w:rsidP="00B924E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DDBF"/>
    <w:multiLevelType w:val="singleLevel"/>
    <w:tmpl w:val="5535DDB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99D"/>
    <w:rsid w:val="00007DB1"/>
    <w:rsid w:val="00015C47"/>
    <w:rsid w:val="000222EC"/>
    <w:rsid w:val="00026076"/>
    <w:rsid w:val="000260D2"/>
    <w:rsid w:val="00041EA4"/>
    <w:rsid w:val="00054515"/>
    <w:rsid w:val="00060864"/>
    <w:rsid w:val="00065A62"/>
    <w:rsid w:val="000672C3"/>
    <w:rsid w:val="000679D3"/>
    <w:rsid w:val="00075707"/>
    <w:rsid w:val="000830A3"/>
    <w:rsid w:val="00090177"/>
    <w:rsid w:val="000C3F3F"/>
    <w:rsid w:val="000C4FCA"/>
    <w:rsid w:val="000F20A6"/>
    <w:rsid w:val="00112FD4"/>
    <w:rsid w:val="00134AF7"/>
    <w:rsid w:val="0014075B"/>
    <w:rsid w:val="00146E47"/>
    <w:rsid w:val="00154F67"/>
    <w:rsid w:val="001741E8"/>
    <w:rsid w:val="001959AD"/>
    <w:rsid w:val="00195DCE"/>
    <w:rsid w:val="001A6D92"/>
    <w:rsid w:val="001B02AB"/>
    <w:rsid w:val="001D0E07"/>
    <w:rsid w:val="001D1BD7"/>
    <w:rsid w:val="00235001"/>
    <w:rsid w:val="002377AB"/>
    <w:rsid w:val="0024012A"/>
    <w:rsid w:val="00274633"/>
    <w:rsid w:val="002971CB"/>
    <w:rsid w:val="002B0D4F"/>
    <w:rsid w:val="002C169E"/>
    <w:rsid w:val="002C3CDA"/>
    <w:rsid w:val="002F0654"/>
    <w:rsid w:val="003169C7"/>
    <w:rsid w:val="00323F7A"/>
    <w:rsid w:val="003261C3"/>
    <w:rsid w:val="00346D64"/>
    <w:rsid w:val="0036557E"/>
    <w:rsid w:val="0037365A"/>
    <w:rsid w:val="003A7A53"/>
    <w:rsid w:val="003C3488"/>
    <w:rsid w:val="003D1C7C"/>
    <w:rsid w:val="003D797D"/>
    <w:rsid w:val="003F2C6F"/>
    <w:rsid w:val="003F31AE"/>
    <w:rsid w:val="0040023B"/>
    <w:rsid w:val="00403DFC"/>
    <w:rsid w:val="00451355"/>
    <w:rsid w:val="004567DD"/>
    <w:rsid w:val="004626A7"/>
    <w:rsid w:val="004651C9"/>
    <w:rsid w:val="00475D51"/>
    <w:rsid w:val="00476550"/>
    <w:rsid w:val="00492712"/>
    <w:rsid w:val="004B0970"/>
    <w:rsid w:val="004D750E"/>
    <w:rsid w:val="004E1718"/>
    <w:rsid w:val="004F2DDA"/>
    <w:rsid w:val="0052295A"/>
    <w:rsid w:val="0054641B"/>
    <w:rsid w:val="005529D6"/>
    <w:rsid w:val="00576067"/>
    <w:rsid w:val="00577E48"/>
    <w:rsid w:val="005876DD"/>
    <w:rsid w:val="005936EC"/>
    <w:rsid w:val="005B0A21"/>
    <w:rsid w:val="005B33A8"/>
    <w:rsid w:val="005C63F6"/>
    <w:rsid w:val="005C7B10"/>
    <w:rsid w:val="005D2789"/>
    <w:rsid w:val="006140E4"/>
    <w:rsid w:val="00617840"/>
    <w:rsid w:val="0068385A"/>
    <w:rsid w:val="00691263"/>
    <w:rsid w:val="006A234A"/>
    <w:rsid w:val="006B168D"/>
    <w:rsid w:val="006B49F9"/>
    <w:rsid w:val="006B5DD9"/>
    <w:rsid w:val="006D7DC8"/>
    <w:rsid w:val="006E0B3C"/>
    <w:rsid w:val="006E38D8"/>
    <w:rsid w:val="006E6827"/>
    <w:rsid w:val="00703A3D"/>
    <w:rsid w:val="007303F8"/>
    <w:rsid w:val="007542CC"/>
    <w:rsid w:val="0075739C"/>
    <w:rsid w:val="00790F5C"/>
    <w:rsid w:val="007962BB"/>
    <w:rsid w:val="007A1D4A"/>
    <w:rsid w:val="007A4F8F"/>
    <w:rsid w:val="007B55E2"/>
    <w:rsid w:val="007C7D90"/>
    <w:rsid w:val="007D6F9E"/>
    <w:rsid w:val="007E48F0"/>
    <w:rsid w:val="007E6289"/>
    <w:rsid w:val="00802E80"/>
    <w:rsid w:val="00807A37"/>
    <w:rsid w:val="00816C87"/>
    <w:rsid w:val="00821AC9"/>
    <w:rsid w:val="00861D7A"/>
    <w:rsid w:val="008A2B03"/>
    <w:rsid w:val="008C7B8A"/>
    <w:rsid w:val="008D692A"/>
    <w:rsid w:val="008F1FA6"/>
    <w:rsid w:val="00900760"/>
    <w:rsid w:val="00912700"/>
    <w:rsid w:val="0093373E"/>
    <w:rsid w:val="009377EE"/>
    <w:rsid w:val="0096777D"/>
    <w:rsid w:val="00983BAF"/>
    <w:rsid w:val="009A18E5"/>
    <w:rsid w:val="009A6E2F"/>
    <w:rsid w:val="009D64FB"/>
    <w:rsid w:val="009E088C"/>
    <w:rsid w:val="00A05A69"/>
    <w:rsid w:val="00A15FE2"/>
    <w:rsid w:val="00A36423"/>
    <w:rsid w:val="00A66D39"/>
    <w:rsid w:val="00A75F0C"/>
    <w:rsid w:val="00AD656A"/>
    <w:rsid w:val="00AE13CE"/>
    <w:rsid w:val="00AE4955"/>
    <w:rsid w:val="00AE6FC4"/>
    <w:rsid w:val="00AF3FDB"/>
    <w:rsid w:val="00B15DB1"/>
    <w:rsid w:val="00B67B03"/>
    <w:rsid w:val="00B73A25"/>
    <w:rsid w:val="00B911E0"/>
    <w:rsid w:val="00B924E2"/>
    <w:rsid w:val="00BA0D59"/>
    <w:rsid w:val="00BA28B4"/>
    <w:rsid w:val="00BA4991"/>
    <w:rsid w:val="00BA697D"/>
    <w:rsid w:val="00BB7A74"/>
    <w:rsid w:val="00BC3602"/>
    <w:rsid w:val="00BD386D"/>
    <w:rsid w:val="00BD68A2"/>
    <w:rsid w:val="00BE199D"/>
    <w:rsid w:val="00BE2589"/>
    <w:rsid w:val="00BE3211"/>
    <w:rsid w:val="00BF4221"/>
    <w:rsid w:val="00C101EE"/>
    <w:rsid w:val="00C25D2F"/>
    <w:rsid w:val="00C4144F"/>
    <w:rsid w:val="00C5217C"/>
    <w:rsid w:val="00C5435A"/>
    <w:rsid w:val="00C638D9"/>
    <w:rsid w:val="00C675A8"/>
    <w:rsid w:val="00C9276C"/>
    <w:rsid w:val="00CA15F6"/>
    <w:rsid w:val="00CB6C0E"/>
    <w:rsid w:val="00D1291D"/>
    <w:rsid w:val="00D34932"/>
    <w:rsid w:val="00D67A69"/>
    <w:rsid w:val="00D70C1E"/>
    <w:rsid w:val="00D80C7A"/>
    <w:rsid w:val="00D8478B"/>
    <w:rsid w:val="00D85F69"/>
    <w:rsid w:val="00DA24C4"/>
    <w:rsid w:val="00DF22F8"/>
    <w:rsid w:val="00E14F1A"/>
    <w:rsid w:val="00E17EFE"/>
    <w:rsid w:val="00E43931"/>
    <w:rsid w:val="00E5187C"/>
    <w:rsid w:val="00EB067C"/>
    <w:rsid w:val="00EB5A95"/>
    <w:rsid w:val="00EE3E4A"/>
    <w:rsid w:val="00EE7829"/>
    <w:rsid w:val="00EF4A44"/>
    <w:rsid w:val="00F06748"/>
    <w:rsid w:val="00F14BB9"/>
    <w:rsid w:val="00F33EBD"/>
    <w:rsid w:val="00FA3C38"/>
    <w:rsid w:val="00FB1344"/>
    <w:rsid w:val="00FC4FCA"/>
    <w:rsid w:val="00FC605D"/>
    <w:rsid w:val="00FD6653"/>
    <w:rsid w:val="00FD7ADB"/>
    <w:rsid w:val="00FF32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C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4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24E2"/>
    <w:rPr>
      <w:sz w:val="18"/>
      <w:szCs w:val="18"/>
    </w:rPr>
  </w:style>
  <w:style w:type="paragraph" w:styleId="Footer">
    <w:name w:val="footer"/>
    <w:basedOn w:val="Normal"/>
    <w:link w:val="FooterChar"/>
    <w:uiPriority w:val="99"/>
    <w:rsid w:val="00B924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24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mate.net/law/jiben/18618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dmate.net/law/jiben/18618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odmate.net/law/jiben/186186.html" TargetMode="External"/><Relationship Id="rId5" Type="http://schemas.openxmlformats.org/officeDocument/2006/relationships/footnotes" Target="footnotes.xml"/><Relationship Id="rId10" Type="http://schemas.openxmlformats.org/officeDocument/2006/relationships/hyperlink" Target="http://www.foodmate.net/law/jiben/186186.html" TargetMode="External"/><Relationship Id="rId4" Type="http://schemas.openxmlformats.org/officeDocument/2006/relationships/webSettings" Target="webSettings.xml"/><Relationship Id="rId9" Type="http://schemas.openxmlformats.org/officeDocument/2006/relationships/hyperlink" Target="http://www.foodmate.net/law/jiben/1861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638</Words>
  <Characters>3638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审稿</dc:creator>
  <cp:keywords/>
  <dc:description/>
  <cp:lastModifiedBy>微软用户</cp:lastModifiedBy>
  <cp:revision>3</cp:revision>
  <cp:lastPrinted>2016-04-07T03:22:00Z</cp:lastPrinted>
  <dcterms:created xsi:type="dcterms:W3CDTF">2016-04-12T05:27:00Z</dcterms:created>
  <dcterms:modified xsi:type="dcterms:W3CDTF">2016-04-12T05:31:00Z</dcterms:modified>
</cp:coreProperties>
</file>